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F0FBA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75B29C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附件</w:t>
      </w:r>
      <w:r>
        <w:rPr>
          <w:rFonts w:hint="eastAsia" w:ascii="仿宋" w:hAnsi="仿宋" w:eastAsia="仿宋" w:cs="仿宋"/>
          <w:spacing w:val="-79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一</w:t>
      </w:r>
      <w:r>
        <w:rPr>
          <w:rFonts w:hint="eastAsia" w:ascii="仿宋" w:hAnsi="仿宋" w:eastAsia="仿宋" w:cs="仿宋"/>
          <w:spacing w:val="58"/>
          <w:sz w:val="27"/>
          <w:szCs w:val="27"/>
        </w:rPr>
        <w:t xml:space="preserve">  </w:t>
      </w: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报价承诺函</w:t>
      </w:r>
    </w:p>
    <w:p w14:paraId="74EB25B2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16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报价承诺函</w:t>
      </w:r>
    </w:p>
    <w:p w14:paraId="71F91AB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79E6BB0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96ED956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1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-1"/>
          <w:sz w:val="23"/>
          <w:szCs w:val="23"/>
        </w:rPr>
        <w:t>：</w:t>
      </w:r>
    </w:p>
    <w:p w14:paraId="61B02E3E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right="1333" w:firstLine="510" w:firstLineChars="200"/>
        <w:jc w:val="left"/>
        <w:outlineLvl w:val="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2"/>
          <w:sz w:val="23"/>
          <w:szCs w:val="23"/>
        </w:rPr>
        <w:t>针对贵司关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于佛山市三水区国睿再生资源回收有限公司厨余垃圾处理中心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2025年第四季度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（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2025年10月1日至2025年12月31日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）废弃油脂回收处置权</w:t>
      </w:r>
      <w:r>
        <w:rPr>
          <w:rFonts w:hint="eastAsia" w:ascii="仿宋" w:hAnsi="仿宋" w:eastAsia="仿宋" w:cs="仿宋"/>
          <w:b/>
          <w:bCs/>
          <w:spacing w:val="11"/>
          <w:sz w:val="23"/>
          <w:szCs w:val="23"/>
        </w:rPr>
        <w:t>，经</w:t>
      </w:r>
      <w:r>
        <w:rPr>
          <w:rFonts w:hint="eastAsia" w:cs="仿宋"/>
          <w:b/>
          <w:bCs/>
          <w:spacing w:val="11"/>
          <w:sz w:val="23"/>
          <w:szCs w:val="23"/>
          <w:lang w:val="en-US" w:eastAsia="zh-CN"/>
        </w:rPr>
        <w:t>阅读公告内容，确认已充分了解竞价流程及竞价规则。</w:t>
      </w:r>
      <w:r>
        <w:rPr>
          <w:rFonts w:hint="eastAsia" w:ascii="仿宋" w:hAnsi="仿宋" w:eastAsia="仿宋" w:cs="仿宋"/>
          <w:b/>
          <w:bCs/>
          <w:spacing w:val="11"/>
          <w:sz w:val="23"/>
          <w:szCs w:val="23"/>
        </w:rPr>
        <w:t>我司现承诺并愿</w:t>
      </w:r>
      <w:r>
        <w:rPr>
          <w:rFonts w:hint="eastAsia" w:ascii="仿宋" w:hAnsi="仿宋" w:eastAsia="仿宋" w:cs="仿宋"/>
          <w:b/>
          <w:bCs/>
          <w:spacing w:val="10"/>
          <w:sz w:val="23"/>
          <w:szCs w:val="23"/>
        </w:rPr>
        <w:t>意</w:t>
      </w:r>
      <w:r>
        <w:rPr>
          <w:rFonts w:hint="eastAsia" w:cs="仿宋"/>
          <w:b/>
          <w:bCs/>
          <w:spacing w:val="10"/>
          <w:sz w:val="23"/>
          <w:szCs w:val="23"/>
          <w:lang w:val="en-US" w:eastAsia="zh-CN"/>
        </w:rPr>
        <w:t>参与</w:t>
      </w:r>
      <w:r>
        <w:rPr>
          <w:rFonts w:hint="eastAsia" w:ascii="仿宋" w:hAnsi="仿宋" w:eastAsia="仿宋" w:cs="仿宋"/>
          <w:b/>
          <w:bCs/>
          <w:spacing w:val="10"/>
          <w:sz w:val="23"/>
          <w:szCs w:val="23"/>
        </w:rPr>
        <w:t>本</w:t>
      </w:r>
      <w:r>
        <w:rPr>
          <w:rFonts w:hint="eastAsia" w:ascii="仿宋" w:hAnsi="仿宋" w:eastAsia="仿宋" w:cs="仿宋"/>
          <w:b/>
          <w:bCs/>
          <w:spacing w:val="2"/>
          <w:sz w:val="23"/>
          <w:szCs w:val="23"/>
        </w:rPr>
        <w:t>次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第四季度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（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2025年10月1日至2025年12月31</w:t>
      </w:r>
      <w:bookmarkStart w:id="0" w:name="_GoBack"/>
      <w:bookmarkEnd w:id="0"/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）废弃油脂回收处置权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竞价</w:t>
      </w:r>
      <w:r>
        <w:rPr>
          <w:rFonts w:hint="eastAsia" w:ascii="仿宋" w:hAnsi="仿宋" w:eastAsia="仿宋" w:cs="仿宋"/>
          <w:b/>
          <w:bCs/>
          <w:spacing w:val="2"/>
          <w:sz w:val="23"/>
          <w:szCs w:val="23"/>
        </w:rPr>
        <w:t>工作。</w:t>
      </w:r>
    </w:p>
    <w:p w14:paraId="2BB96B8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902CC4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9E90CB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4D85725B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1DFB162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BB89F9A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4"/>
          <w:sz w:val="23"/>
          <w:szCs w:val="23"/>
        </w:rPr>
        <w:t>报价人名称(加盖公章):</w:t>
      </w:r>
    </w:p>
    <w:p w14:paraId="217CC4A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4"/>
          <w:position w:val="18"/>
          <w:sz w:val="23"/>
          <w:szCs w:val="23"/>
        </w:rPr>
        <w:t>法定代表人(签名或盖章):</w:t>
      </w:r>
    </w:p>
    <w:p w14:paraId="6858F89D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5"/>
          <w:sz w:val="23"/>
          <w:szCs w:val="23"/>
        </w:rPr>
        <w:t>联系人：</w:t>
      </w:r>
    </w:p>
    <w:p w14:paraId="3282E62D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5"/>
          <w:position w:val="18"/>
          <w:sz w:val="23"/>
          <w:szCs w:val="23"/>
        </w:rPr>
        <w:t>联系电话：</w:t>
      </w:r>
    </w:p>
    <w:p w14:paraId="31D08599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</w:pPr>
      <w:r>
        <w:rPr>
          <w:rFonts w:hint="eastAsia" w:ascii="仿宋" w:hAnsi="仿宋" w:eastAsia="仿宋" w:cs="仿宋"/>
          <w:b/>
          <w:bCs/>
          <w:spacing w:val="-5"/>
          <w:position w:val="18"/>
          <w:sz w:val="23"/>
          <w:szCs w:val="23"/>
        </w:rPr>
        <w:t>日期</w:t>
      </w:r>
    </w:p>
    <w:sectPr>
      <w:headerReference r:id="rId5" w:type="default"/>
      <w:footerReference r:id="rId6" w:type="default"/>
      <w:pgSz w:w="11910" w:h="1685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622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1F2A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zAxODBlN2ZjZTQxNmE5NzA5Yjk1NDM3NWEzYzIifQ=="/>
  </w:docVars>
  <w:rsids>
    <w:rsidRoot w:val="40CC7E1E"/>
    <w:rsid w:val="0177468B"/>
    <w:rsid w:val="1105031E"/>
    <w:rsid w:val="1C4774AC"/>
    <w:rsid w:val="202C42C5"/>
    <w:rsid w:val="21456955"/>
    <w:rsid w:val="27DF0E91"/>
    <w:rsid w:val="2AB078A1"/>
    <w:rsid w:val="40CC7E1E"/>
    <w:rsid w:val="480C5043"/>
    <w:rsid w:val="4870619C"/>
    <w:rsid w:val="48E716A7"/>
    <w:rsid w:val="48E750C2"/>
    <w:rsid w:val="4D1D65EF"/>
    <w:rsid w:val="4EB963BC"/>
    <w:rsid w:val="51EC7B15"/>
    <w:rsid w:val="55D50038"/>
    <w:rsid w:val="7BD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国睿公司</Company>
  <Pages>1</Pages>
  <Words>207</Words>
  <Characters>226</Characters>
  <Lines>0</Lines>
  <Paragraphs>0</Paragraphs>
  <TotalTime>6</TotalTime>
  <ScaleCrop>false</ScaleCrop>
  <LinksUpToDate>false</LinksUpToDate>
  <CharactersWithSpaces>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2024-03-29T08:53:00Z</dcterms:created>
  <dc:creator>NTKO</dc:creator>
  <cp:lastModifiedBy>长江</cp:lastModifiedBy>
  <dcterms:modified xsi:type="dcterms:W3CDTF">2025-08-26T08:10:41Z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4A6759B0ABC445A1A32F6A225E7D99B3_13</vt:lpwstr>
  </property>
  <property fmtid="{D5CDD505-2E9C-101B-9397-08002B2CF9AE}" pid="4" name="KSOTemplateDocerSaveRecord">
    <vt:lpwstr>eyJoZGlkIjoiNzNlM2E5ZmU4YjQzMGY3OGI4MmIxNTI2YjhiMzU4OTMiLCJ1c2VySWQiOiI2NDQ4MTU3NDAifQ==</vt:lpwstr>
  </property>
</Properties>
</file>