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E56D5">
      <w:pPr>
        <w:pStyle w:val="17"/>
      </w:pPr>
      <mc:AlternateContent>
        <mc:Choice Requires="wpsCustomData">
          <wpsCustomData:docfieldStart id="0" docfieldname="标题_1" hidden="0" print="1" readonly="0" index="1"/>
        </mc:Choice>
      </mc:AlternateContent>
      <w:r>
        <w:rPr>
          <w:rFonts w:hint="eastAsia" w:cs="方正小标宋简体"/>
          <w:b w:val="0"/>
          <w:bCs/>
          <w:sz w:val="44"/>
          <w:szCs w:val="44"/>
          <w:lang w:eastAsia="zh-CN"/>
        </w:rPr>
        <w:t>有机废物生物转化利用项目（生物转化利用基地）板房设备</w:t>
      </w:r>
      <w:r>
        <w:rPr>
          <w:rFonts w:hint="eastAsia"/>
          <w:lang w:val="en-US" w:eastAsia="zh-CN"/>
        </w:rPr>
        <w:t>采购</w:t>
      </w:r>
      <w:r>
        <w:t>需求文件</w:t>
      </w:r>
    </w:p>
    <w:p w14:paraId="464B1E5A">
      <w:pPr>
        <w:pStyle w:val="2"/>
        <w:keepNext w:val="0"/>
        <w:keepLines w:val="0"/>
        <w:numPr>
          <w:ilvl w:val="0"/>
          <w:numId w:val="0"/>
        </w:numPr>
        <w:bidi w:val="0"/>
        <w:adjustRightInd w:val="0"/>
        <w:snapToGrid w:val="0"/>
        <w:spacing w:beforeLines="-2147483648" w:beforeAutospacing="0" w:afterLines="-2147483648" w:afterAutospacing="0"/>
        <w:ind w:leftChars="0"/>
        <w:jc w:val="left"/>
        <w:rPr>
          <w:rFonts w:hint="eastAsia"/>
          <w:bCs/>
          <w:kern w:val="0"/>
          <w:sz w:val="32"/>
          <w:szCs w:val="32"/>
        </w:rPr>
      </w:pPr>
    </w:p>
    <mc:AlternateContent>
      <mc:Choice Requires="wpsCustomData">
        <wpsCustomData:docfieldEnd id="0"/>
      </mc:Choice>
    </mc:AlternateContent>
    <w:p w14:paraId="4514E5B0">
      <w:pPr>
        <w:pStyle w:val="2"/>
        <w:keepNext w:val="0"/>
        <w:keepLines w:val="0"/>
        <w:numPr>
          <w:ilvl w:val="0"/>
          <w:numId w:val="0"/>
        </w:numPr>
        <w:bidi w:val="0"/>
        <w:adjustRightInd w:val="0"/>
        <w:snapToGrid w:val="0"/>
        <w:spacing w:beforeLines="-2147483648" w:beforeAutospacing="0" w:afterLines="-2147483648" w:afterAutospacing="0"/>
        <w:ind w:leftChars="0"/>
        <w:jc w:val="left"/>
        <w:rPr>
          <w:rFonts w:hint="eastAsia" w:ascii="Times New Roman" w:hAnsi="Times New Roman" w:eastAsia="仿宋_GB2312" w:cs="仿宋_GB2312"/>
          <w:b/>
          <w:bCs/>
          <w:spacing w:val="-6"/>
          <w:kern w:val="0"/>
          <w:sz w:val="32"/>
          <w:szCs w:val="32"/>
        </w:rPr>
      </w:pPr>
      <w:r>
        <w:rPr>
          <w:rFonts w:hint="eastAsia" w:ascii="Times New Roman" w:hAnsi="Times New Roman" w:eastAsia="仿宋_GB2312" w:cs="仿宋_GB2312"/>
          <w:b/>
          <w:bCs/>
          <w:spacing w:val="-6"/>
          <w:kern w:val="0"/>
          <w:sz w:val="32"/>
          <w:szCs w:val="32"/>
        </w:rPr>
        <w:t>一、项目概况</w:t>
      </w:r>
    </w:p>
    <w:p w14:paraId="6FF80668">
      <w:pPr>
        <w:pStyle w:val="12"/>
        <w:bidi w:val="0"/>
        <w:rPr>
          <w:rFonts w:hint="default" w:eastAsia="仿宋_GB2312"/>
          <w:lang w:val="en-US" w:eastAsia="zh-CN"/>
        </w:rPr>
      </w:pPr>
      <w:r>
        <w:rPr>
          <w:rFonts w:hint="eastAsia"/>
        </w:rPr>
        <w:t>1.</w:t>
      </w:r>
      <w:r>
        <w:rPr>
          <w:rFonts w:hint="eastAsia"/>
          <w:lang w:val="en-US" w:eastAsia="zh-CN"/>
        </w:rPr>
        <w:t>采购背景</w:t>
      </w:r>
    </w:p>
    <w:p w14:paraId="392BB7C7">
      <w:pPr>
        <w:pStyle w:val="12"/>
        <w:bidi w:val="0"/>
        <w:ind w:firstLine="420"/>
        <w:rPr>
          <w:rFonts w:hint="eastAsia"/>
        </w:rPr>
      </w:pPr>
      <w:r>
        <w:rPr>
          <w:rFonts w:hint="eastAsia"/>
        </w:rPr>
        <w:t>根据2026年投资计划，国睿公司投建有机废物生物转化利用项目，总投资3,178.68万元。项目由南部预处理中心（位于云东海街道同福北路7号）和生物转化利用基地（位于云东海街道辑罗村上西股份经济合作社大岗岗地）两部分组成，南部预处理中心对厨余垃圾进行预处理，制成预处理浆料；浆料转运至生物转化利用基地后，经生物转化工艺，产出优质蛋白饲料。</w:t>
      </w:r>
    </w:p>
    <w:p w14:paraId="7BC6B98B">
      <w:pPr>
        <w:pStyle w:val="12"/>
        <w:bidi w:val="0"/>
        <w:rPr>
          <w:rFonts w:hint="eastAsia"/>
        </w:rPr>
      </w:pPr>
      <w:r>
        <w:rPr>
          <w:rFonts w:hint="eastAsia"/>
          <w:lang w:val="en-US" w:eastAsia="zh-CN"/>
        </w:rPr>
        <w:t>本次采购项目</w:t>
      </w:r>
      <w:r>
        <w:rPr>
          <w:rFonts w:hint="eastAsia"/>
          <w:spacing wpsCustomData:val="1" w:val="11"/>
          <w:lang w:eastAsia="zh-CN"/>
        </w:rPr>
        <w:t>有机废物生物转化利用项目</w:t>
      </w:r>
      <w:r>
        <w:rPr>
          <w:rFonts w:hint="eastAsia"/>
          <w:spacing wpsCustomData:val="1" w:val="12"/>
          <w:lang w:eastAsia="zh-CN"/>
        </w:rPr>
        <w:t>（</w:t>
      </w:r>
      <w:r>
        <w:rPr>
          <w:rFonts w:hint="eastAsia"/>
          <w:spacing wpsCustomData:val="1" w:val="11"/>
          <w:lang w:eastAsia="zh-CN"/>
        </w:rPr>
        <w:t>生物转化利用基地</w:t>
      </w:r>
      <w:r>
        <w:rPr>
          <w:rFonts w:hint="eastAsia"/>
          <w:spacing wpsCustomData:val="1" w:val="12"/>
          <w:lang w:eastAsia="zh-CN"/>
        </w:rPr>
        <w:t>）</w:t>
      </w:r>
      <w:r>
        <w:rPr>
          <w:rFonts w:hint="eastAsia"/>
          <w:spacing wpsCustomData:val="1" w:val="11"/>
          <w:lang w:eastAsia="zh-CN"/>
        </w:rPr>
        <w:t>板</w:t>
      </w:r>
      <w:r>
        <w:rPr>
          <w:rFonts w:hint="eastAsia"/>
          <w:spacing wpsCustomData:val="1" w:val="1"/>
          <w:lang w:eastAsia="zh-CN"/>
        </w:rPr>
        <w:t>房</w:t>
      </w:r>
      <w:r>
        <w:rPr>
          <w:rFonts w:hint="eastAsia"/>
          <w:spacing wpsCustomData:val="1" w:val="1"/>
          <w:lang w:val="en-US" w:eastAsia="zh-CN"/>
        </w:rPr>
        <w:t>设备采购项目</w:t>
      </w:r>
      <w:r>
        <w:rPr>
          <w:rFonts w:hint="eastAsia"/>
          <w:lang w:eastAsia="zh-CN"/>
        </w:rPr>
        <w:t>，</w:t>
      </w:r>
      <w:r>
        <w:rPr>
          <w:rFonts w:hint="eastAsia"/>
          <w:lang w:val="en-US" w:eastAsia="zh-CN"/>
        </w:rPr>
        <w:t>为有机废物生物转化利用项目（生物转化利用基地）配套保障设施，用于满足基地生产运营人员的驻场值守、在岗休整及相关后勤服务需求，完善基地生产辅助配套体系，为一线运营人员营造良好的配套环境，保障项目日常运维高效、高质量推进。</w:t>
      </w:r>
    </w:p>
    <w:p w14:paraId="572C7445">
      <w:pPr>
        <w:pStyle w:val="12"/>
        <w:numPr>
          <w:ilvl w:val="0"/>
          <w:numId w:val="0"/>
        </w:numPr>
        <w:bidi w:val="0"/>
        <w:ind w:firstLine="616" w:firstLineChars="200"/>
        <w:rPr>
          <w:rFonts w:hint="eastAsia"/>
        </w:rPr>
      </w:pPr>
      <w:r>
        <w:rPr>
          <w:rFonts w:hint="eastAsia"/>
          <w:lang w:val="en-US" w:eastAsia="zh-CN"/>
        </w:rPr>
        <w:t>2</w:t>
      </w:r>
      <w:r>
        <w:rPr>
          <w:rFonts w:hint="eastAsia"/>
        </w:rPr>
        <w:t>.采购预算：本项目含税总预算为人民币￥1685</w:t>
      </w:r>
      <w:r>
        <w:rPr>
          <w:rFonts w:hint="eastAsia"/>
          <w:lang w:val="en-US" w:eastAsia="zh-CN"/>
        </w:rPr>
        <w:t>00.00</w:t>
      </w:r>
      <w:r>
        <w:rPr>
          <w:rFonts w:hint="eastAsia"/>
        </w:rPr>
        <w:t>元（大写：</w:t>
      </w:r>
      <w:r>
        <w:rPr>
          <w:rFonts w:hint="eastAsia"/>
          <w:lang w:val="en-US" w:eastAsia="zh-CN"/>
        </w:rPr>
        <w:t>壹拾陆万捌仟伍佰元整</w:t>
      </w:r>
      <w:r>
        <w:rPr>
          <w:rFonts w:hint="eastAsia"/>
        </w:rPr>
        <w:t>），所有响应报价不得超出本预算，否则按无效响应处理。</w:t>
      </w:r>
    </w:p>
    <w:p w14:paraId="76DB6821">
      <w:pPr>
        <w:pStyle w:val="12"/>
        <w:numPr>
          <w:ilvl w:val="0"/>
          <w:numId w:val="0"/>
        </w:numPr>
        <w:bidi w:val="0"/>
        <w:ind w:firstLine="616" w:firstLineChars="200"/>
        <w:rPr>
          <w:rFonts w:hint="eastAsia"/>
        </w:rPr>
      </w:pPr>
      <w:r>
        <w:rPr>
          <w:rFonts w:hint="eastAsia"/>
          <w:lang w:val="en-US" w:eastAsia="zh-CN"/>
        </w:rPr>
        <w:t>3</w:t>
      </w:r>
      <w:r>
        <w:rPr>
          <w:rFonts w:hint="eastAsia"/>
        </w:rPr>
        <w:t>.资金来源：</w:t>
      </w:r>
      <w:r>
        <w:rPr>
          <w:rFonts w:hint="eastAsia"/>
          <w:lang w:val="en-US" w:eastAsia="zh-CN"/>
        </w:rPr>
        <w:t>企业自有资金。</w:t>
      </w:r>
    </w:p>
    <w:p w14:paraId="21334E80">
      <w:pPr>
        <w:pStyle w:val="12"/>
        <w:numPr>
          <w:ilvl w:val="0"/>
          <w:numId w:val="0"/>
        </w:numPr>
        <w:bidi w:val="0"/>
        <w:ind w:firstLine="616" w:firstLineChars="200"/>
        <w:rPr>
          <w:rFonts w:hint="eastAsia"/>
          <w:lang w:val="en-US" w:eastAsia="zh-CN"/>
        </w:rPr>
      </w:pPr>
      <w:r>
        <w:rPr>
          <w:rFonts w:hint="eastAsia"/>
        </w:rPr>
        <w:t>4.采购方式：</w:t>
      </w:r>
      <w:r>
        <w:rPr>
          <w:rFonts w:hint="eastAsia"/>
          <w:lang w:val="en-US" w:eastAsia="zh-CN"/>
        </w:rPr>
        <w:t>询价。</w:t>
      </w:r>
    </w:p>
    <w:p w14:paraId="5FDA97E9">
      <w:pPr>
        <w:pStyle w:val="12"/>
        <w:numPr>
          <w:ilvl w:val="0"/>
          <w:numId w:val="0"/>
        </w:numPr>
        <w:bidi w:val="0"/>
        <w:ind w:firstLine="616" w:firstLineChars="200"/>
        <w:rPr>
          <w:rFonts w:hint="eastAsia"/>
        </w:rPr>
      </w:pPr>
      <w:r>
        <w:rPr>
          <w:rFonts w:hint="eastAsia"/>
        </w:rPr>
        <w:t>5.交货地点：采购人指定的详细收货地址：</w:t>
      </w:r>
      <w:r>
        <w:rPr>
          <w:rFonts w:hint="eastAsia"/>
          <w:u w:val="single"/>
          <w:lang w:val="en-US" w:eastAsia="zh-CN"/>
        </w:rPr>
        <w:t>佛山市三水区黄南路73号有机废物生物转化利用项目地</w:t>
      </w:r>
      <w:r>
        <w:rPr>
          <w:rFonts w:hint="eastAsia"/>
        </w:rPr>
        <w:t>。</w:t>
      </w:r>
    </w:p>
    <w:p w14:paraId="67A58498">
      <w:pPr>
        <w:pStyle w:val="12"/>
        <w:numPr>
          <w:ilvl w:val="0"/>
          <w:numId w:val="0"/>
        </w:numPr>
        <w:bidi w:val="0"/>
        <w:ind w:firstLine="616" w:firstLineChars="200"/>
        <w:rPr>
          <w:rFonts w:hint="eastAsia"/>
        </w:rPr>
      </w:pPr>
      <w:r>
        <w:rPr>
          <w:rFonts w:hint="eastAsia"/>
        </w:rPr>
        <w:t>6.交货周期：供应商需在合同签订后30日内（特殊天气除外），完成所有设备、材料供货及现场安装、调试工作，确保按期交付使用。</w:t>
      </w:r>
    </w:p>
    <w:p w14:paraId="2DF40E30">
      <w:pPr>
        <w:pStyle w:val="2"/>
        <w:keepNext w:val="0"/>
        <w:keepLines w:val="0"/>
        <w:numPr>
          <w:ilvl w:val="0"/>
          <w:numId w:val="0"/>
        </w:numPr>
        <w:bidi w:val="0"/>
        <w:adjustRightInd w:val="0"/>
        <w:snapToGrid w:val="0"/>
        <w:spacing w:beforeLines="-2147483648" w:beforeAutospacing="0" w:afterLines="-2147483648" w:afterAutospacing="0"/>
        <w:ind w:leftChars="0"/>
        <w:jc w:val="left"/>
        <w:rPr>
          <w:rFonts w:hint="eastAsia" w:ascii="Times New Roman" w:hAnsi="Times New Roman" w:eastAsia="仿宋_GB2312" w:cs="仿宋_GB2312"/>
          <w:b/>
          <w:bCs/>
          <w:spacing w:val="-6"/>
          <w:kern w:val="0"/>
          <w:sz w:val="32"/>
          <w:szCs w:val="32"/>
        </w:rPr>
      </w:pPr>
      <w:r>
        <w:rPr>
          <w:rFonts w:hint="eastAsia" w:ascii="Times New Roman" w:hAnsi="Times New Roman" w:eastAsia="仿宋_GB2312" w:cs="仿宋_GB2312"/>
          <w:b/>
          <w:bCs/>
          <w:spacing w:val="-6"/>
          <w:kern w:val="0"/>
          <w:sz w:val="32"/>
          <w:szCs w:val="32"/>
        </w:rPr>
        <w:t>二、供应商资格要求</w:t>
      </w:r>
    </w:p>
    <w:p w14:paraId="78C80C1C">
      <w:pPr>
        <w:pStyle w:val="12"/>
        <w:bidi w:val="0"/>
        <w:rPr>
          <w:rFonts w:hint="eastAsia"/>
          <w:lang w:val="en-US" w:eastAsia="zh-CN"/>
        </w:rPr>
      </w:pPr>
      <w:r>
        <w:rPr>
          <w:rFonts w:hint="eastAsia"/>
          <w:lang w:val="en-US" w:eastAsia="zh-CN"/>
        </w:rPr>
        <w:t xml:space="preserve">   参与本项目的供应商必须</w:t>
      </w:r>
      <w:bookmarkStart w:id="0" w:name="_GoBack"/>
      <w:r>
        <w:rPr>
          <w:rFonts w:hint="eastAsia"/>
          <w:lang w:val="en-US" w:eastAsia="zh-CN"/>
        </w:rPr>
        <w:t>满足以下全部</w:t>
      </w:r>
      <w:bookmarkEnd w:id="0"/>
      <w:r>
        <w:rPr>
          <w:rFonts w:hint="eastAsia"/>
          <w:lang w:val="en-US" w:eastAsia="zh-CN"/>
        </w:rPr>
        <w:t>条件，采购人有权核验所有资质原件：</w:t>
      </w:r>
    </w:p>
    <w:p w14:paraId="02278728">
      <w:pPr>
        <w:pStyle w:val="12"/>
        <w:bidi w:val="0"/>
        <w:rPr>
          <w:rFonts w:hint="eastAsia"/>
          <w:lang w:val="en-US" w:eastAsia="zh-CN"/>
        </w:rPr>
      </w:pPr>
      <w:r>
        <w:rPr>
          <w:rFonts w:hint="eastAsia"/>
          <w:lang w:val="en-US" w:eastAsia="zh-CN"/>
        </w:rPr>
        <w:t>1.具有独立法人资格，持有合法有效的营业执照，经营范围覆盖本次采购货物类别。</w:t>
      </w:r>
    </w:p>
    <w:p w14:paraId="29050FD2">
      <w:pPr>
        <w:pStyle w:val="12"/>
        <w:bidi w:val="0"/>
        <w:rPr>
          <w:rFonts w:hint="default"/>
          <w:lang w:val="en-US" w:eastAsia="zh-CN"/>
        </w:rPr>
      </w:pPr>
      <w:r>
        <w:rPr>
          <w:rFonts w:hint="eastAsia"/>
          <w:lang w:val="en-US" w:eastAsia="zh-CN"/>
        </w:rPr>
        <w:t>2.近3年经营活动中无重大违法失信记录，未被列入“信用中国”网站（www.creditchina.gov.cn）“记录失信被执行人或重大税收违法失信主体或政府采购严重违法失信行为”记录名单，未处于中国政府采购网（www.ccgp.gov.cn）“政府采购严重违法失信行为信息记录”中的禁止参加政府采购活动期间。供应商自行提供《承诺函》（格式自拟）及查询网站截图。</w:t>
      </w:r>
    </w:p>
    <w:p w14:paraId="1DB943BB">
      <w:pPr>
        <w:pStyle w:val="12"/>
        <w:bidi w:val="0"/>
        <w:rPr>
          <w:rFonts w:hint="eastAsia"/>
          <w:lang w:val="en-US" w:eastAsia="zh-CN"/>
        </w:rPr>
      </w:pPr>
      <w:r>
        <w:rPr>
          <w:rFonts w:hint="eastAsia"/>
          <w:lang w:val="en-US" w:eastAsia="zh-CN"/>
        </w:rPr>
        <w:t>本项目不接受联合体响应，不允许转包或违法分包。</w:t>
      </w:r>
    </w:p>
    <w:p w14:paraId="2D28D742">
      <w:pPr>
        <w:pStyle w:val="12"/>
        <w:bidi w:val="0"/>
        <w:ind w:left="0" w:leftChars="0" w:firstLine="0" w:firstLineChars="0"/>
        <w:rPr>
          <w:rFonts w:hint="eastAsia"/>
          <w:b/>
          <w:bCs/>
          <w:lang w:val="en-US" w:eastAsia="zh-CN"/>
        </w:rPr>
      </w:pPr>
      <w:r>
        <w:rPr>
          <w:rFonts w:hint="eastAsia"/>
          <w:b/>
          <w:bCs/>
          <w:lang w:val="en-US" w:eastAsia="zh-CN"/>
        </w:rPr>
        <w:t>三、采购货物明细及技术要求</w:t>
      </w:r>
    </w:p>
    <w:p w14:paraId="2739A2EF">
      <w:pPr>
        <w:pStyle w:val="12"/>
        <w:numPr>
          <w:ilvl w:val="0"/>
          <w:numId w:val="0"/>
        </w:numPr>
        <w:bidi w:val="0"/>
        <w:ind w:firstLine="616" w:firstLineChars="200"/>
        <w:rPr>
          <w:rFonts w:hint="eastAsia"/>
        </w:rPr>
      </w:pPr>
      <w:r>
        <w:rPr>
          <w:rFonts w:hint="eastAsia"/>
          <w:lang w:val="en-US" w:eastAsia="zh-CN"/>
        </w:rPr>
        <w:t>详见</w:t>
      </w:r>
      <w:r>
        <w:rPr>
          <w:rFonts w:hint="eastAsia"/>
          <w:lang w:eastAsia="zh-CN"/>
        </w:rPr>
        <w:t>附件</w:t>
      </w:r>
      <w:r>
        <w:rPr>
          <w:rFonts w:hint="eastAsia"/>
          <w:lang w:val="en-US" w:eastAsia="zh-CN"/>
        </w:rPr>
        <w:t>2</w:t>
      </w:r>
      <w:r>
        <w:rPr>
          <w:rFonts w:hint="eastAsia"/>
          <w:lang w:eastAsia="zh-CN"/>
        </w:rPr>
        <w:t>《有机废物生</w:t>
      </w:r>
      <w:r>
        <w:rPr>
          <w:rFonts w:hint="eastAsia"/>
          <w:spacing wpsCustomData:val="-6" w:val="1"/>
          <w:lang w:eastAsia="zh-CN"/>
        </w:rPr>
        <w:t>物转化利用项目（生物转化利用基地）板房设备</w:t>
      </w:r>
      <w:r>
        <w:rPr>
          <w:rFonts w:hint="eastAsia"/>
          <w:spacing wpsCustomData:val="-6" w:val="1"/>
          <w:lang w:val="en-US" w:eastAsia="zh-CN"/>
        </w:rPr>
        <w:t>技术参数</w:t>
      </w:r>
      <w:r>
        <w:rPr>
          <w:rFonts w:hint="eastAsia"/>
          <w:spacing wpsCustomData:val="-6" w:val="-6"/>
          <w:lang w:val="en-US" w:eastAsia="zh-CN"/>
        </w:rPr>
        <w:t>要</w:t>
      </w:r>
      <w:r>
        <w:rPr>
          <w:rFonts w:hint="eastAsia"/>
          <w:lang w:val="en-US" w:eastAsia="zh-CN"/>
        </w:rPr>
        <w:t>求</w:t>
      </w:r>
      <w:r>
        <w:rPr>
          <w:rFonts w:hint="eastAsia"/>
          <w:lang w:eastAsia="zh-CN"/>
        </w:rPr>
        <w:t>》</w:t>
      </w:r>
      <w:r>
        <w:rPr>
          <w:rFonts w:hint="eastAsia"/>
        </w:rPr>
        <w:t>。</w:t>
      </w:r>
    </w:p>
    <w:p w14:paraId="5D347C18">
      <w:pPr>
        <w:pStyle w:val="12"/>
        <w:numPr>
          <w:ilvl w:val="0"/>
          <w:numId w:val="0"/>
        </w:numPr>
        <w:bidi w:val="0"/>
        <w:ind w:firstLine="616" w:firstLineChars="200"/>
        <w:rPr>
          <w:rFonts w:hint="eastAsia"/>
        </w:rPr>
      </w:pPr>
      <w:r>
        <w:rPr>
          <w:rFonts w:hint="eastAsia"/>
        </w:rPr>
        <w:t>补充说明：1.所有货物必须为全新正品</w:t>
      </w:r>
      <w:r>
        <w:rPr>
          <w:rFonts w:hint="eastAsia"/>
          <w:lang w:val="en-US" w:eastAsia="zh-CN"/>
        </w:rPr>
        <w:t>，符合行业标准及本需求书技术参数要求，</w:t>
      </w:r>
      <w:r>
        <w:rPr>
          <w:rFonts w:hint="eastAsia"/>
        </w:rPr>
        <w:t>无破损、变形、质量瑕疵，所有材质、规格、工艺与约定一致。</w:t>
      </w:r>
    </w:p>
    <w:p w14:paraId="78CDFC77">
      <w:pPr>
        <w:pStyle w:val="12"/>
        <w:numPr>
          <w:ilvl w:val="0"/>
          <w:numId w:val="0"/>
        </w:numPr>
        <w:bidi w:val="0"/>
        <w:ind w:firstLine="616" w:firstLineChars="200"/>
        <w:rPr>
          <w:rFonts w:hint="eastAsia"/>
        </w:rPr>
      </w:pPr>
      <w:r>
        <w:rPr>
          <w:rFonts w:hint="eastAsia"/>
        </w:rPr>
        <w:t>2.报价为全费用固定包干总价，包含货物价款、包装费、运输费（含足额保险）、装卸费、安装调试费、培训费、验收费、全部税费等所有相关费用，采购人无需另行支付其他费用。</w:t>
      </w:r>
    </w:p>
    <w:p w14:paraId="0286C289">
      <w:pPr>
        <w:pStyle w:val="12"/>
        <w:numPr>
          <w:ilvl w:val="0"/>
          <w:numId w:val="0"/>
        </w:numPr>
        <w:bidi w:val="0"/>
        <w:ind w:firstLine="616" w:firstLineChars="200"/>
        <w:rPr>
          <w:rFonts w:hint="eastAsia"/>
        </w:rPr>
      </w:pPr>
      <w:r>
        <w:rPr>
          <w:rFonts w:hint="eastAsia"/>
        </w:rPr>
        <w:t>3.详细技术参数以附件《货物技术规格书》为准，该附件为本需求文件不可分割的组成部分。</w:t>
      </w:r>
    </w:p>
    <w:p w14:paraId="19736C8F">
      <w:pPr>
        <w:pStyle w:val="12"/>
        <w:numPr>
          <w:ilvl w:val="0"/>
          <w:numId w:val="0"/>
        </w:numPr>
        <w:bidi w:val="0"/>
        <w:rPr>
          <w:rFonts w:hint="eastAsia"/>
          <w:b/>
          <w:bCs/>
        </w:rPr>
      </w:pPr>
      <w:r>
        <w:rPr>
          <w:rFonts w:hint="eastAsia"/>
          <w:lang w:val="en-US" w:eastAsia="zh-CN"/>
        </w:rPr>
        <w:t xml:space="preserve"> </w:t>
      </w:r>
      <w:r>
        <w:rPr>
          <w:rFonts w:hint="eastAsia"/>
          <w:b/>
          <w:bCs w:val="0"/>
          <w:kern w:val="0"/>
          <w:sz w:val="32"/>
          <w:szCs w:val="32"/>
          <w:lang w:val="en-US" w:eastAsia="zh-CN"/>
        </w:rPr>
        <w:t>四</w:t>
      </w:r>
      <w:r>
        <w:rPr>
          <w:rFonts w:hint="eastAsia"/>
          <w:b/>
          <w:bCs w:val="0"/>
          <w:kern w:val="0"/>
          <w:sz w:val="32"/>
          <w:szCs w:val="32"/>
        </w:rPr>
        <w:t>、</w:t>
      </w:r>
      <w:r>
        <w:rPr>
          <w:rFonts w:hint="eastAsia"/>
          <w:b/>
          <w:bCs/>
        </w:rPr>
        <w:t>交付与安装要求</w:t>
      </w:r>
    </w:p>
    <w:p w14:paraId="5825161C">
      <w:pPr>
        <w:pStyle w:val="12"/>
        <w:bidi w:val="0"/>
        <w:ind w:left="0" w:leftChars="0" w:firstLine="616" w:firstLineChars="200"/>
        <w:rPr>
          <w:rFonts w:hint="eastAsia"/>
          <w:lang w:val="en-US" w:eastAsia="zh-CN"/>
        </w:rPr>
      </w:pPr>
      <w:r>
        <w:rPr>
          <w:rFonts w:hint="eastAsia"/>
          <w:lang w:val="en-US" w:eastAsia="zh-CN"/>
        </w:rPr>
        <w:t>1.乙方必须在合同约定时间内将全部货物送达指定地点，完成所有设备、材料供货及现场安装、调试工作。</w:t>
      </w:r>
    </w:p>
    <w:p w14:paraId="74CCB6D3">
      <w:pPr>
        <w:pStyle w:val="12"/>
        <w:bidi w:val="0"/>
        <w:ind w:left="0" w:leftChars="0" w:firstLine="616" w:firstLineChars="200"/>
        <w:rPr>
          <w:rFonts w:hint="eastAsia"/>
          <w:lang w:val="en-US" w:eastAsia="zh-CN"/>
        </w:rPr>
      </w:pPr>
      <w:r>
        <w:rPr>
          <w:rFonts w:hint="eastAsia"/>
          <w:lang w:val="en-US" w:eastAsia="zh-CN"/>
        </w:rPr>
        <w:t>2. 安装施工：所有打包箱房、设备设施安装规范，管线布局合理、施工工艺标准，防水、用电、排污等系统调试合格，整体稳固安全、功能完好，满足正常使用条件。</w:t>
      </w:r>
    </w:p>
    <w:p w14:paraId="4ECB8485">
      <w:pPr>
        <w:pStyle w:val="12"/>
        <w:bidi w:val="0"/>
        <w:ind w:left="0" w:leftChars="0" w:firstLine="616" w:firstLineChars="200"/>
        <w:rPr>
          <w:rFonts w:hint="eastAsia"/>
          <w:lang w:val="en-US" w:eastAsia="zh-CN"/>
        </w:rPr>
      </w:pPr>
      <w:r>
        <w:rPr>
          <w:rFonts w:hint="eastAsia"/>
          <w:lang w:val="en-US" w:eastAsia="zh-CN"/>
        </w:rPr>
        <w:t>3.安装过程中发生的所有安全事故、人员损伤责任，全部由乙方自行承担。</w:t>
      </w:r>
    </w:p>
    <w:p w14:paraId="0ACF96E8">
      <w:pPr>
        <w:pStyle w:val="12"/>
        <w:bidi w:val="0"/>
        <w:ind w:left="0" w:leftChars="0" w:firstLine="0" w:firstLineChars="0"/>
        <w:rPr>
          <w:rFonts w:hint="eastAsia" w:eastAsia="仿宋_GB2312"/>
          <w:b/>
          <w:bCs/>
          <w:sz w:val="36"/>
          <w:szCs w:val="36"/>
          <w:lang w:eastAsia="zh-CN"/>
        </w:rPr>
      </w:pPr>
      <w:r>
        <w:rPr>
          <w:rFonts w:hint="eastAsia"/>
          <w:b/>
          <w:bCs/>
          <w:lang w:val="en-US" w:eastAsia="zh-CN"/>
        </w:rPr>
        <w:t>五</w:t>
      </w:r>
      <w:r>
        <w:rPr>
          <w:rFonts w:hint="eastAsia"/>
          <w:b/>
          <w:bCs/>
        </w:rPr>
        <w:t>、验收</w:t>
      </w:r>
      <w:r>
        <w:rPr>
          <w:rFonts w:hint="eastAsia"/>
          <w:b/>
          <w:bCs/>
          <w:lang w:val="en-US" w:eastAsia="zh-CN"/>
        </w:rPr>
        <w:t>要求</w:t>
      </w:r>
    </w:p>
    <w:p w14:paraId="2C0255BA">
      <w:pPr>
        <w:pStyle w:val="12"/>
        <w:bidi w:val="0"/>
        <w:rPr>
          <w:rFonts w:hint="eastAsia"/>
        </w:rPr>
      </w:pPr>
      <w:r>
        <w:rPr>
          <w:rFonts w:hint="eastAsia"/>
          <w:lang w:val="en-US" w:eastAsia="zh-CN"/>
        </w:rPr>
        <w:t>1.</w:t>
      </w:r>
      <w:r>
        <w:rPr>
          <w:rFonts w:hint="eastAsia"/>
        </w:rPr>
        <w:t>整体验收：所有采购打包箱房</w:t>
      </w:r>
      <w:r>
        <w:rPr>
          <w:rFonts w:hint="eastAsia"/>
          <w:lang w:eastAsia="zh-CN"/>
        </w:rPr>
        <w:t>、</w:t>
      </w:r>
      <w:r>
        <w:rPr>
          <w:rFonts w:hint="eastAsia"/>
          <w:lang w:val="en-US" w:eastAsia="zh-CN"/>
        </w:rPr>
        <w:t>设备设施</w:t>
      </w:r>
      <w:r>
        <w:rPr>
          <w:rFonts w:hint="eastAsia"/>
        </w:rPr>
        <w:t>齐全到位，安装施工完成，外观整洁、结构稳固，无质量缺陷、安全隐患。</w:t>
      </w:r>
    </w:p>
    <w:p w14:paraId="386CE1C8">
      <w:pPr>
        <w:pStyle w:val="12"/>
        <w:bidi w:val="0"/>
        <w:rPr>
          <w:rFonts w:hint="eastAsia"/>
        </w:rPr>
      </w:pPr>
      <w:r>
        <w:rPr>
          <w:rFonts w:hint="eastAsia"/>
          <w:lang w:val="en-US" w:eastAsia="zh-CN"/>
        </w:rPr>
        <w:t>2.</w:t>
      </w:r>
      <w:r>
        <w:rPr>
          <w:rFonts w:hint="eastAsia"/>
        </w:rPr>
        <w:t>技术验收：所有板房结构、型材、板材、电气、防水、保温等参数完全符合要求，配套</w:t>
      </w:r>
      <w:r>
        <w:rPr>
          <w:rFonts w:hint="eastAsia"/>
          <w:lang w:val="en-US" w:eastAsia="zh-CN"/>
        </w:rPr>
        <w:t>设备</w:t>
      </w:r>
      <w:r>
        <w:rPr>
          <w:rFonts w:hint="eastAsia"/>
        </w:rPr>
        <w:t>设施功能正常、运行稳定。</w:t>
      </w:r>
    </w:p>
    <w:p w14:paraId="2BA45A5B">
      <w:pPr>
        <w:pStyle w:val="12"/>
        <w:bidi w:val="0"/>
        <w:rPr>
          <w:rFonts w:hint="eastAsia"/>
        </w:rPr>
      </w:pPr>
      <w:r>
        <w:rPr>
          <w:rFonts w:hint="eastAsia"/>
          <w:lang w:val="en-US" w:eastAsia="zh-CN"/>
        </w:rPr>
        <w:t>3.</w:t>
      </w:r>
      <w:r>
        <w:rPr>
          <w:rFonts w:hint="eastAsia"/>
        </w:rPr>
        <w:t>验收结果以现场实际核查、功能调试合格为准，不合格部分由供应商无条件整改、更换，直至验收合格。</w:t>
      </w:r>
    </w:p>
    <w:p w14:paraId="08009678">
      <w:pPr>
        <w:pStyle w:val="12"/>
        <w:bidi w:val="0"/>
        <w:ind w:left="0" w:leftChars="0" w:firstLine="0" w:firstLineChars="0"/>
        <w:rPr>
          <w:rFonts w:hint="default" w:eastAsia="仿宋_GB2312"/>
          <w:b/>
          <w:bCs/>
          <w:lang w:val="en-US" w:eastAsia="zh-CN"/>
        </w:rPr>
      </w:pPr>
      <w:r>
        <w:rPr>
          <w:rFonts w:hint="eastAsia"/>
          <w:b/>
          <w:bCs/>
          <w:lang w:val="en-US" w:eastAsia="zh-CN"/>
        </w:rPr>
        <w:t>六</w:t>
      </w:r>
      <w:r>
        <w:rPr>
          <w:rFonts w:hint="eastAsia"/>
          <w:b/>
          <w:bCs/>
        </w:rPr>
        <w:t>、</w:t>
      </w:r>
      <w:r>
        <w:rPr>
          <w:rFonts w:hint="eastAsia"/>
          <w:b/>
          <w:bCs/>
          <w:lang w:val="en-US" w:eastAsia="zh-CN"/>
        </w:rPr>
        <w:t>质保与售后服务要求</w:t>
      </w:r>
    </w:p>
    <w:p w14:paraId="3FDCCBC2">
      <w:pPr>
        <w:pStyle w:val="12"/>
        <w:bidi w:val="0"/>
        <w:rPr>
          <w:rFonts w:hint="eastAsia" w:eastAsia="仿宋_GB2312"/>
          <w:lang w:val="en-US" w:eastAsia="zh-CN"/>
        </w:rPr>
      </w:pPr>
      <w:r>
        <w:rPr>
          <w:rFonts w:hint="eastAsia" w:eastAsia="仿宋_GB2312"/>
          <w:lang w:val="en-US" w:eastAsia="zh-CN"/>
        </w:rPr>
        <w:t>1.质量保证期：自最终验收合格之日起不少于</w:t>
      </w:r>
      <w:r>
        <w:rPr>
          <w:rFonts w:hint="eastAsia"/>
          <w:lang w:val="en-US" w:eastAsia="zh-CN"/>
        </w:rPr>
        <w:t>12</w:t>
      </w:r>
      <w:r>
        <w:rPr>
          <w:rFonts w:hint="eastAsia" w:eastAsia="仿宋_GB2312"/>
          <w:lang w:val="en-US" w:eastAsia="zh-CN"/>
        </w:rPr>
        <w:t>个月，若国家强制标准或生产厂家公开承诺的质保期更长，则自动按最长质保期执行。</w:t>
      </w:r>
    </w:p>
    <w:p w14:paraId="6078A50E">
      <w:pPr>
        <w:pStyle w:val="12"/>
        <w:bidi w:val="0"/>
        <w:rPr>
          <w:rFonts w:hint="eastAsia" w:eastAsia="仿宋_GB2312"/>
          <w:lang w:val="en-US" w:eastAsia="zh-CN"/>
        </w:rPr>
      </w:pPr>
      <w:r>
        <w:rPr>
          <w:rFonts w:hint="eastAsia" w:eastAsia="仿宋_GB2312"/>
          <w:lang w:val="en-US" w:eastAsia="zh-CN"/>
        </w:rPr>
        <w:t>2.响应时效：乙方接到采购人故障报修通知后，</w:t>
      </w:r>
      <w:r>
        <w:rPr>
          <w:rFonts w:hint="eastAsia"/>
          <w:lang w:val="en-US" w:eastAsia="zh-CN"/>
        </w:rPr>
        <w:t>48</w:t>
      </w:r>
      <w:r>
        <w:rPr>
          <w:rFonts w:hint="eastAsia" w:eastAsia="仿宋_GB2312"/>
          <w:lang w:val="en-US" w:eastAsia="zh-CN"/>
        </w:rPr>
        <w:t>小时内响应</w:t>
      </w:r>
      <w:r>
        <w:rPr>
          <w:rFonts w:hint="eastAsia"/>
          <w:lang w:val="en-US" w:eastAsia="zh-CN"/>
        </w:rPr>
        <w:t>并</w:t>
      </w:r>
      <w:r>
        <w:rPr>
          <w:rFonts w:hint="eastAsia" w:eastAsia="仿宋_GB2312"/>
          <w:lang w:val="en-US" w:eastAsia="zh-CN"/>
        </w:rPr>
        <w:t>抵达现场维修。</w:t>
      </w:r>
    </w:p>
    <w:p w14:paraId="01D5ABAD">
      <w:pPr>
        <w:pStyle w:val="12"/>
        <w:bidi w:val="0"/>
        <w:rPr>
          <w:rFonts w:hint="eastAsia" w:eastAsia="仿宋_GB2312"/>
          <w:lang w:val="en-US" w:eastAsia="zh-CN"/>
        </w:rPr>
      </w:pPr>
      <w:r>
        <w:rPr>
          <w:rFonts w:hint="eastAsia" w:eastAsia="仿宋_GB2312"/>
          <w:lang w:val="en-US" w:eastAsia="zh-CN"/>
        </w:rPr>
        <w:t>3.质保期内所有维修、零配件更换全部免费，不得向采购人收取任何费用。</w:t>
      </w:r>
    </w:p>
    <w:p w14:paraId="56DB6FA2">
      <w:pPr>
        <w:pStyle w:val="12"/>
        <w:bidi w:val="0"/>
        <w:rPr>
          <w:rFonts w:hint="eastAsia" w:eastAsia="仿宋_GB2312"/>
          <w:lang w:val="en-US" w:eastAsia="zh-CN"/>
        </w:rPr>
      </w:pPr>
      <w:r>
        <w:rPr>
          <w:rFonts w:hint="eastAsia" w:eastAsia="仿宋_GB2312"/>
          <w:lang w:val="en-US" w:eastAsia="zh-CN"/>
        </w:rPr>
        <w:t>4.质保期满后提供维护服务，仅收取人工和材料成本价维修，不得加收其他费用。</w:t>
      </w:r>
    </w:p>
    <w:p w14:paraId="6A289F05">
      <w:pPr>
        <w:pStyle w:val="12"/>
        <w:bidi w:val="0"/>
        <w:ind w:left="0" w:leftChars="0" w:firstLine="0" w:firstLineChars="0"/>
        <w:rPr>
          <w:rFonts w:hint="eastAsia" w:eastAsia="仿宋_GB2312"/>
          <w:b/>
          <w:bCs/>
          <w:lang w:val="en-US" w:eastAsia="zh-CN"/>
        </w:rPr>
      </w:pPr>
      <w:r>
        <w:rPr>
          <w:rFonts w:hint="eastAsia" w:eastAsia="仿宋_GB2312"/>
          <w:b/>
          <w:bCs/>
          <w:lang w:val="en-US" w:eastAsia="zh-CN"/>
        </w:rPr>
        <w:t>七、付款方式</w:t>
      </w:r>
    </w:p>
    <w:p w14:paraId="3E3CBB93">
      <w:pPr>
        <w:pStyle w:val="12"/>
        <w:bidi w:val="0"/>
        <w:rPr>
          <w:rFonts w:hint="eastAsia" w:eastAsia="仿宋_GB2312"/>
          <w:lang w:val="en-US" w:eastAsia="zh-CN"/>
        </w:rPr>
      </w:pPr>
      <w:r>
        <w:rPr>
          <w:rFonts w:hint="eastAsia" w:eastAsia="仿宋_GB2312"/>
          <w:lang w:val="en-US" w:eastAsia="zh-CN"/>
        </w:rPr>
        <w:t>1.定金支付：签订合同后，支付合同金额的30%作为定金。</w:t>
      </w:r>
    </w:p>
    <w:p w14:paraId="0D02FDBB">
      <w:pPr>
        <w:pStyle w:val="12"/>
        <w:bidi w:val="0"/>
        <w:rPr>
          <w:rFonts w:hint="eastAsia" w:eastAsia="仿宋_GB2312"/>
          <w:lang w:val="en-US" w:eastAsia="zh-CN"/>
        </w:rPr>
      </w:pPr>
      <w:r>
        <w:rPr>
          <w:rFonts w:hint="eastAsia" w:eastAsia="仿宋_GB2312"/>
          <w:lang w:val="en-US" w:eastAsia="zh-CN"/>
        </w:rPr>
        <w:t>2.尾款支付：乙方按照合同约定完成所有设备、材料供货及现场安装、调试、施工工作后，经甲方现场验收确认合格无异议后，乙方开具合同金额100%的增值税专用发票；甲方收到合规发票后，支付至合同金额的97%。</w:t>
      </w:r>
    </w:p>
    <w:p w14:paraId="69E0DD9A">
      <w:pPr>
        <w:pStyle w:val="12"/>
        <w:bidi w:val="0"/>
        <w:rPr>
          <w:rFonts w:hint="eastAsia" w:eastAsia="仿宋_GB2312"/>
          <w:lang w:val="en-US" w:eastAsia="zh-CN"/>
        </w:rPr>
      </w:pPr>
      <w:r>
        <w:rPr>
          <w:rFonts w:hint="eastAsia" w:eastAsia="仿宋_GB2312"/>
          <w:lang w:val="en-US" w:eastAsia="zh-CN"/>
        </w:rPr>
        <w:t>3.质保金支付：合同金额的3%作为质保金，在质保期满后，如无质量问题等相关异议，甲方支付该笔款项。</w:t>
      </w:r>
    </w:p>
    <w:p w14:paraId="0F2004BF">
      <w:pPr>
        <w:pStyle w:val="12"/>
        <w:bidi w:val="0"/>
        <w:ind w:left="0" w:leftChars="0" w:firstLine="0" w:firstLineChars="0"/>
        <w:rPr>
          <w:rFonts w:hint="eastAsia"/>
          <w:b/>
          <w:bCs/>
          <w:lang w:val="en-US" w:eastAsia="zh-CN"/>
        </w:rPr>
      </w:pPr>
      <w:r>
        <w:rPr>
          <w:rFonts w:hint="eastAsia"/>
          <w:b/>
          <w:bCs/>
          <w:lang w:val="en-US" w:eastAsia="zh-CN"/>
        </w:rPr>
        <w:t>八</w:t>
      </w:r>
      <w:r>
        <w:rPr>
          <w:rFonts w:hint="eastAsia" w:eastAsia="仿宋_GB2312"/>
          <w:b/>
          <w:bCs/>
          <w:lang w:val="en-US" w:eastAsia="zh-CN"/>
        </w:rPr>
        <w:t>、</w:t>
      </w:r>
      <w:r>
        <w:rPr>
          <w:rFonts w:hint="eastAsia"/>
          <w:b/>
          <w:bCs/>
          <w:lang w:val="en-US" w:eastAsia="zh-CN"/>
        </w:rPr>
        <w:t>其他要求</w:t>
      </w:r>
    </w:p>
    <w:p w14:paraId="5F766F79">
      <w:pPr>
        <w:pStyle w:val="12"/>
        <w:bidi w:val="0"/>
        <w:rPr>
          <w:rFonts w:hint="default" w:eastAsia="仿宋_GB2312"/>
          <w:lang w:val="en-US" w:eastAsia="zh-CN"/>
        </w:rPr>
      </w:pPr>
      <w:r>
        <w:rPr>
          <w:rFonts w:hint="default" w:eastAsia="仿宋_GB2312"/>
          <w:lang w:val="en-US" w:eastAsia="zh-CN"/>
        </w:rPr>
        <w:t>1.乙方保证所供货物不侵犯任何第三方知识产权，若引发侵权纠纷，全部损失由乙方全额承担。</w:t>
      </w:r>
    </w:p>
    <w:p w14:paraId="68098B14">
      <w:pPr>
        <w:pStyle w:val="12"/>
        <w:bidi w:val="0"/>
        <w:rPr>
          <w:rFonts w:hint="default" w:eastAsia="仿宋_GB2312"/>
          <w:lang w:val="en-US" w:eastAsia="zh-CN"/>
        </w:rPr>
      </w:pPr>
      <w:r>
        <w:rPr>
          <w:rFonts w:hint="eastAsia"/>
          <w:lang w:val="en-US" w:eastAsia="zh-CN"/>
        </w:rPr>
        <w:t>2</w:t>
      </w:r>
      <w:r>
        <w:rPr>
          <w:rFonts w:hint="default" w:eastAsia="仿宋_GB2312"/>
          <w:lang w:val="en-US" w:eastAsia="zh-CN"/>
        </w:rPr>
        <w:t>.本需求文件最终解释权归采购人所有。</w:t>
      </w:r>
    </w:p>
    <w:p w14:paraId="77455DEC">
      <w:pPr>
        <w:pStyle w:val="12"/>
        <w:bidi w:val="0"/>
        <w:rPr>
          <w:rFonts w:hint="eastAsia" w:ascii="Times New Roman" w:hAnsi="Times New Roman" w:eastAsia="仿宋_GB2312" w:cs="仿宋_GB2312"/>
          <w:spacing w:val="-6"/>
          <w:sz w:val="32"/>
          <w:szCs w:val="32"/>
          <w:lang w:val="en-US" w:eastAsia="zh-CN"/>
        </w:rPr>
      </w:pPr>
    </w:p>
    <w:sectPr>
      <w:headerReference r:id="rId3" w:type="default"/>
      <w:footerReference r:id="rId4" w:type="default"/>
      <w:footerReference r:id="rId5" w:type="even"/>
      <w:pgSz w:w="11905" w:h="16840"/>
      <w:pgMar w:top="2098" w:right="1474" w:bottom="1984" w:left="1587" w:header="851" w:footer="1417"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E3507">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B24BA">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04EB24BA">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E1ECF">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123EA">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512123EA">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FA588">
    <w:pPr>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evenAndOddHeaders w:val="1"/>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561E"/>
    <w:rsid w:val="004579E5"/>
    <w:rsid w:val="00E54BC0"/>
    <w:rsid w:val="00FC7598"/>
    <w:rsid w:val="013139F4"/>
    <w:rsid w:val="01B6221C"/>
    <w:rsid w:val="01BA61B0"/>
    <w:rsid w:val="02436F63"/>
    <w:rsid w:val="02763227"/>
    <w:rsid w:val="02DD1A2B"/>
    <w:rsid w:val="03522445"/>
    <w:rsid w:val="03606139"/>
    <w:rsid w:val="03680767"/>
    <w:rsid w:val="038764C0"/>
    <w:rsid w:val="03E94B2B"/>
    <w:rsid w:val="049963A2"/>
    <w:rsid w:val="058F34B0"/>
    <w:rsid w:val="05946555"/>
    <w:rsid w:val="07130CC2"/>
    <w:rsid w:val="074402CA"/>
    <w:rsid w:val="076646E5"/>
    <w:rsid w:val="08270C72"/>
    <w:rsid w:val="08387E2F"/>
    <w:rsid w:val="08D7122F"/>
    <w:rsid w:val="0939272A"/>
    <w:rsid w:val="0A8B15E2"/>
    <w:rsid w:val="0AFA3738"/>
    <w:rsid w:val="0B0C55A3"/>
    <w:rsid w:val="0B27418B"/>
    <w:rsid w:val="0C4F6BDA"/>
    <w:rsid w:val="0C853E55"/>
    <w:rsid w:val="0C9F66CF"/>
    <w:rsid w:val="0CDC20E6"/>
    <w:rsid w:val="0CE3096D"/>
    <w:rsid w:val="0D0664E9"/>
    <w:rsid w:val="0D8E7A2A"/>
    <w:rsid w:val="0E794CFD"/>
    <w:rsid w:val="0F022F45"/>
    <w:rsid w:val="0F154035"/>
    <w:rsid w:val="0F6D69BB"/>
    <w:rsid w:val="10816623"/>
    <w:rsid w:val="10F62635"/>
    <w:rsid w:val="11511F61"/>
    <w:rsid w:val="11D23E80"/>
    <w:rsid w:val="12570512"/>
    <w:rsid w:val="12733BD4"/>
    <w:rsid w:val="13531C4E"/>
    <w:rsid w:val="13557BCB"/>
    <w:rsid w:val="13E26EA1"/>
    <w:rsid w:val="13FA2D59"/>
    <w:rsid w:val="14860174"/>
    <w:rsid w:val="14BA7E1E"/>
    <w:rsid w:val="150B5F86"/>
    <w:rsid w:val="152F6CE4"/>
    <w:rsid w:val="158F3058"/>
    <w:rsid w:val="15B63EBD"/>
    <w:rsid w:val="16305164"/>
    <w:rsid w:val="163D4862"/>
    <w:rsid w:val="164E6A70"/>
    <w:rsid w:val="17012C29"/>
    <w:rsid w:val="17451C21"/>
    <w:rsid w:val="174E5F17"/>
    <w:rsid w:val="17705207"/>
    <w:rsid w:val="17B11C9B"/>
    <w:rsid w:val="183B3024"/>
    <w:rsid w:val="189C0EA3"/>
    <w:rsid w:val="18D11C84"/>
    <w:rsid w:val="18EC7015"/>
    <w:rsid w:val="19744A3F"/>
    <w:rsid w:val="1A42081B"/>
    <w:rsid w:val="1A824F3A"/>
    <w:rsid w:val="1AB07BD4"/>
    <w:rsid w:val="1B2B3485"/>
    <w:rsid w:val="1B5A19E6"/>
    <w:rsid w:val="1C483EC2"/>
    <w:rsid w:val="1C4C1CA3"/>
    <w:rsid w:val="1D0D31E0"/>
    <w:rsid w:val="1D5B668B"/>
    <w:rsid w:val="1D6671B9"/>
    <w:rsid w:val="1D792624"/>
    <w:rsid w:val="1E1B36DB"/>
    <w:rsid w:val="1E3245B1"/>
    <w:rsid w:val="1E891736"/>
    <w:rsid w:val="1EC975DB"/>
    <w:rsid w:val="1F282FBC"/>
    <w:rsid w:val="1F8A45CD"/>
    <w:rsid w:val="1F9042DD"/>
    <w:rsid w:val="215B04DB"/>
    <w:rsid w:val="21973D63"/>
    <w:rsid w:val="21DC54FA"/>
    <w:rsid w:val="21E621B4"/>
    <w:rsid w:val="22035D5D"/>
    <w:rsid w:val="22804455"/>
    <w:rsid w:val="23402191"/>
    <w:rsid w:val="23C15E1B"/>
    <w:rsid w:val="23F14BCC"/>
    <w:rsid w:val="24747FC0"/>
    <w:rsid w:val="24BB1EAB"/>
    <w:rsid w:val="24BB6DA7"/>
    <w:rsid w:val="25EF76AE"/>
    <w:rsid w:val="26063C58"/>
    <w:rsid w:val="26086C3B"/>
    <w:rsid w:val="263C4DB6"/>
    <w:rsid w:val="267F5A62"/>
    <w:rsid w:val="2681079B"/>
    <w:rsid w:val="268C5869"/>
    <w:rsid w:val="26D73B6A"/>
    <w:rsid w:val="273175FD"/>
    <w:rsid w:val="27716A62"/>
    <w:rsid w:val="282018BC"/>
    <w:rsid w:val="28357A8F"/>
    <w:rsid w:val="28A03AC5"/>
    <w:rsid w:val="298146DB"/>
    <w:rsid w:val="29BD4BEF"/>
    <w:rsid w:val="2A03697A"/>
    <w:rsid w:val="2ACF7C34"/>
    <w:rsid w:val="2B231E21"/>
    <w:rsid w:val="2B4A5600"/>
    <w:rsid w:val="2BD506C6"/>
    <w:rsid w:val="2BFE5BDA"/>
    <w:rsid w:val="2CE35D0C"/>
    <w:rsid w:val="2CF54129"/>
    <w:rsid w:val="2CF8724B"/>
    <w:rsid w:val="2D561F93"/>
    <w:rsid w:val="2D86591E"/>
    <w:rsid w:val="2DD15A45"/>
    <w:rsid w:val="2DFD7A5A"/>
    <w:rsid w:val="2E7F1A64"/>
    <w:rsid w:val="2E832AED"/>
    <w:rsid w:val="2EBB2326"/>
    <w:rsid w:val="2EF86E4F"/>
    <w:rsid w:val="2F4F7689"/>
    <w:rsid w:val="2F62363C"/>
    <w:rsid w:val="307732E2"/>
    <w:rsid w:val="308A3FC9"/>
    <w:rsid w:val="31676C19"/>
    <w:rsid w:val="31B40A13"/>
    <w:rsid w:val="31DF6CEA"/>
    <w:rsid w:val="3273346D"/>
    <w:rsid w:val="32D4469C"/>
    <w:rsid w:val="333C43C8"/>
    <w:rsid w:val="33804603"/>
    <w:rsid w:val="339B7340"/>
    <w:rsid w:val="33AB3CC1"/>
    <w:rsid w:val="33CB74FA"/>
    <w:rsid w:val="34034186"/>
    <w:rsid w:val="34366C11"/>
    <w:rsid w:val="344277BC"/>
    <w:rsid w:val="346A408E"/>
    <w:rsid w:val="34B87EDC"/>
    <w:rsid w:val="34DA207D"/>
    <w:rsid w:val="34F62354"/>
    <w:rsid w:val="35492330"/>
    <w:rsid w:val="35936C94"/>
    <w:rsid w:val="36571359"/>
    <w:rsid w:val="367479D5"/>
    <w:rsid w:val="3680281D"/>
    <w:rsid w:val="368A4275"/>
    <w:rsid w:val="36912C72"/>
    <w:rsid w:val="36F14043"/>
    <w:rsid w:val="384446AF"/>
    <w:rsid w:val="38EF75D2"/>
    <w:rsid w:val="39763933"/>
    <w:rsid w:val="39A07E6C"/>
    <w:rsid w:val="3A5A5BBB"/>
    <w:rsid w:val="3BDC53B4"/>
    <w:rsid w:val="3C2D6106"/>
    <w:rsid w:val="3CD74BBA"/>
    <w:rsid w:val="3D465529"/>
    <w:rsid w:val="3DED6319"/>
    <w:rsid w:val="3E071FD3"/>
    <w:rsid w:val="3E6E73FF"/>
    <w:rsid w:val="3EAB1BDC"/>
    <w:rsid w:val="3EAB6AAB"/>
    <w:rsid w:val="3F090ADD"/>
    <w:rsid w:val="3F0B1C9A"/>
    <w:rsid w:val="3F53028A"/>
    <w:rsid w:val="3FBF43B6"/>
    <w:rsid w:val="3FF34060"/>
    <w:rsid w:val="401B5334"/>
    <w:rsid w:val="407C22A8"/>
    <w:rsid w:val="40A26175"/>
    <w:rsid w:val="41D028AB"/>
    <w:rsid w:val="424A0931"/>
    <w:rsid w:val="42B850ED"/>
    <w:rsid w:val="43254764"/>
    <w:rsid w:val="432804C5"/>
    <w:rsid w:val="43294B27"/>
    <w:rsid w:val="4348746D"/>
    <w:rsid w:val="43EE7018"/>
    <w:rsid w:val="444C3D3F"/>
    <w:rsid w:val="44827761"/>
    <w:rsid w:val="44AC4D24"/>
    <w:rsid w:val="44C85ABB"/>
    <w:rsid w:val="44D611FC"/>
    <w:rsid w:val="45252F0E"/>
    <w:rsid w:val="459B505E"/>
    <w:rsid w:val="46294976"/>
    <w:rsid w:val="46821CC1"/>
    <w:rsid w:val="46823589"/>
    <w:rsid w:val="46844AF7"/>
    <w:rsid w:val="46D21C8C"/>
    <w:rsid w:val="474D0D83"/>
    <w:rsid w:val="478736D6"/>
    <w:rsid w:val="478D6B48"/>
    <w:rsid w:val="47FF220A"/>
    <w:rsid w:val="480605F9"/>
    <w:rsid w:val="483E4241"/>
    <w:rsid w:val="489747E1"/>
    <w:rsid w:val="490B09E0"/>
    <w:rsid w:val="497D0831"/>
    <w:rsid w:val="49DD6CEF"/>
    <w:rsid w:val="4B1035EC"/>
    <w:rsid w:val="4B117A90"/>
    <w:rsid w:val="4B15387F"/>
    <w:rsid w:val="4B34391F"/>
    <w:rsid w:val="4B531E57"/>
    <w:rsid w:val="4B9519AF"/>
    <w:rsid w:val="4D0C49B3"/>
    <w:rsid w:val="4D4B2502"/>
    <w:rsid w:val="4E30022D"/>
    <w:rsid w:val="4E6525CD"/>
    <w:rsid w:val="4EA80054"/>
    <w:rsid w:val="4EEF1E97"/>
    <w:rsid w:val="4F3E561F"/>
    <w:rsid w:val="4FBF20BC"/>
    <w:rsid w:val="50451AA5"/>
    <w:rsid w:val="504B57F2"/>
    <w:rsid w:val="50677765"/>
    <w:rsid w:val="507A310F"/>
    <w:rsid w:val="507E31F3"/>
    <w:rsid w:val="508A1E77"/>
    <w:rsid w:val="510C673D"/>
    <w:rsid w:val="516062B3"/>
    <w:rsid w:val="518B5236"/>
    <w:rsid w:val="51B004D2"/>
    <w:rsid w:val="51CC3EA0"/>
    <w:rsid w:val="51D074FE"/>
    <w:rsid w:val="51F758D8"/>
    <w:rsid w:val="53407165"/>
    <w:rsid w:val="54102FDB"/>
    <w:rsid w:val="54BA4CF5"/>
    <w:rsid w:val="54E81862"/>
    <w:rsid w:val="55104779"/>
    <w:rsid w:val="554A5E1B"/>
    <w:rsid w:val="55644F29"/>
    <w:rsid w:val="55694986"/>
    <w:rsid w:val="564F34A5"/>
    <w:rsid w:val="56807EC7"/>
    <w:rsid w:val="56A03190"/>
    <w:rsid w:val="571F7091"/>
    <w:rsid w:val="57643691"/>
    <w:rsid w:val="57DA7B88"/>
    <w:rsid w:val="581C2E83"/>
    <w:rsid w:val="58347B87"/>
    <w:rsid w:val="587A5A97"/>
    <w:rsid w:val="58871392"/>
    <w:rsid w:val="58BA1821"/>
    <w:rsid w:val="59126EAD"/>
    <w:rsid w:val="59271972"/>
    <w:rsid w:val="592E3384"/>
    <w:rsid w:val="5976568E"/>
    <w:rsid w:val="59826959"/>
    <w:rsid w:val="59CF2FF0"/>
    <w:rsid w:val="5A843DDB"/>
    <w:rsid w:val="5B3808ED"/>
    <w:rsid w:val="5BBB6D8B"/>
    <w:rsid w:val="5D221689"/>
    <w:rsid w:val="5D845EA0"/>
    <w:rsid w:val="5D8D11F8"/>
    <w:rsid w:val="5D8D34E4"/>
    <w:rsid w:val="5DFE5C52"/>
    <w:rsid w:val="5E666302"/>
    <w:rsid w:val="5E9842F9"/>
    <w:rsid w:val="5ECC7AFE"/>
    <w:rsid w:val="5F3C2ED6"/>
    <w:rsid w:val="5F7045AC"/>
    <w:rsid w:val="5F954394"/>
    <w:rsid w:val="5FAF0A1C"/>
    <w:rsid w:val="60427649"/>
    <w:rsid w:val="604B7602"/>
    <w:rsid w:val="604F5455"/>
    <w:rsid w:val="60E6197D"/>
    <w:rsid w:val="60F5158E"/>
    <w:rsid w:val="613A02BC"/>
    <w:rsid w:val="614416A2"/>
    <w:rsid w:val="615C0441"/>
    <w:rsid w:val="616E076A"/>
    <w:rsid w:val="61ED12FA"/>
    <w:rsid w:val="62CB0C48"/>
    <w:rsid w:val="639A11E6"/>
    <w:rsid w:val="642122C3"/>
    <w:rsid w:val="646507D9"/>
    <w:rsid w:val="65510474"/>
    <w:rsid w:val="65BB6A86"/>
    <w:rsid w:val="6603474E"/>
    <w:rsid w:val="66415276"/>
    <w:rsid w:val="665C3E5E"/>
    <w:rsid w:val="66FD3D2D"/>
    <w:rsid w:val="674C3D11"/>
    <w:rsid w:val="679067CF"/>
    <w:rsid w:val="679F17A0"/>
    <w:rsid w:val="67A96C2F"/>
    <w:rsid w:val="68BE5577"/>
    <w:rsid w:val="68F640F6"/>
    <w:rsid w:val="69A022B3"/>
    <w:rsid w:val="6A5878F5"/>
    <w:rsid w:val="6AA71493"/>
    <w:rsid w:val="6AED32D6"/>
    <w:rsid w:val="6B4D2974"/>
    <w:rsid w:val="6B5A0C3C"/>
    <w:rsid w:val="6B693C2F"/>
    <w:rsid w:val="6B6C069F"/>
    <w:rsid w:val="6CFE5B2A"/>
    <w:rsid w:val="6D04180F"/>
    <w:rsid w:val="6D47032F"/>
    <w:rsid w:val="6D6518E1"/>
    <w:rsid w:val="6D8141AA"/>
    <w:rsid w:val="6D9E66E1"/>
    <w:rsid w:val="6E0C4384"/>
    <w:rsid w:val="6E5D0773"/>
    <w:rsid w:val="6EF954EE"/>
    <w:rsid w:val="6F17385C"/>
    <w:rsid w:val="6F4D6A39"/>
    <w:rsid w:val="6FF44174"/>
    <w:rsid w:val="70901D61"/>
    <w:rsid w:val="70B36D70"/>
    <w:rsid w:val="70CA344A"/>
    <w:rsid w:val="70FB7EBF"/>
    <w:rsid w:val="71456464"/>
    <w:rsid w:val="715C2F64"/>
    <w:rsid w:val="719B7D45"/>
    <w:rsid w:val="71E10B53"/>
    <w:rsid w:val="72564443"/>
    <w:rsid w:val="725E3FF2"/>
    <w:rsid w:val="73467A28"/>
    <w:rsid w:val="73AA26AC"/>
    <w:rsid w:val="742740AC"/>
    <w:rsid w:val="751029E3"/>
    <w:rsid w:val="75196C85"/>
    <w:rsid w:val="75D51537"/>
    <w:rsid w:val="75DC1E25"/>
    <w:rsid w:val="75F776FF"/>
    <w:rsid w:val="76777550"/>
    <w:rsid w:val="770B16B4"/>
    <w:rsid w:val="77132513"/>
    <w:rsid w:val="778B09A2"/>
    <w:rsid w:val="77EF112B"/>
    <w:rsid w:val="781C344D"/>
    <w:rsid w:val="78284604"/>
    <w:rsid w:val="78E81581"/>
    <w:rsid w:val="790740DE"/>
    <w:rsid w:val="790E5190"/>
    <w:rsid w:val="79FC1788"/>
    <w:rsid w:val="7A577964"/>
    <w:rsid w:val="7A813A3B"/>
    <w:rsid w:val="7C435ADB"/>
    <w:rsid w:val="7C846875"/>
    <w:rsid w:val="7CCC12C8"/>
    <w:rsid w:val="7D254B52"/>
    <w:rsid w:val="7D345A37"/>
    <w:rsid w:val="7D3D235A"/>
    <w:rsid w:val="7D4B01D0"/>
    <w:rsid w:val="7D626BBC"/>
    <w:rsid w:val="7D985324"/>
    <w:rsid w:val="7E1D1CCD"/>
    <w:rsid w:val="7EA47AE2"/>
    <w:rsid w:val="7EA9716A"/>
    <w:rsid w:val="7F0030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basedOn w:val="1"/>
    <w:next w:val="1"/>
    <w:link w:val="24"/>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23"/>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link w:val="25"/>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39"/>
    <w:pPr>
      <w:spacing w:before="40" w:after="40"/>
      <w:jc w:val="left"/>
    </w:pPr>
    <w:rPr>
      <w:rFonts w:eastAsia="仿宋_GB2312"/>
      <w:b/>
      <w:bCs/>
      <w:caps/>
      <w:sz w:val="20"/>
      <w:szCs w:val="20"/>
    </w:rPr>
  </w:style>
  <w:style w:type="paragraph" w:styleId="16">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图片标题"/>
    <w:next w:val="1"/>
    <w:qFormat/>
    <w:uiPriority w:val="0"/>
    <w:pPr>
      <w:widowControl w:val="0"/>
      <w:overflowPunct w:val="0"/>
      <w:topLinePunct/>
      <w:spacing w:line="560" w:lineRule="exact"/>
      <w:jc w:val="center"/>
    </w:pPr>
    <w:rPr>
      <w:rFonts w:ascii="Times New Roman" w:hAnsi="Times New Roman" w:eastAsia="仿宋_GB2312" w:cs="仿宋_GB2312"/>
      <w:spacing w:val="-6"/>
      <w:kern w:val="0"/>
      <w:sz w:val="32"/>
      <w:szCs w:val="32"/>
      <w:lang w:bidi="ar-SA"/>
    </w:rPr>
  </w:style>
  <w:style w:type="paragraph" w:customStyle="1" w:styleId="22">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 w:type="character" w:customStyle="1" w:styleId="23">
    <w:name w:val="标题 3 Char"/>
    <w:link w:val="4"/>
    <w:qFormat/>
    <w:uiPriority w:val="0"/>
    <w:rPr>
      <w:rFonts w:ascii="Times New Roman" w:hAnsi="Times New Roman" w:eastAsia="仿宋_GB2312" w:cs="仿宋_GB2312"/>
      <w:sz w:val="32"/>
      <w:szCs w:val="32"/>
    </w:rPr>
  </w:style>
  <w:style w:type="character" w:customStyle="1" w:styleId="24">
    <w:name w:val="标题 2 Char"/>
    <w:link w:val="3"/>
    <w:qFormat/>
    <w:uiPriority w:val="0"/>
    <w:rPr>
      <w:rFonts w:ascii="Times New Roman" w:hAnsi="Times New Roman" w:eastAsia="楷体_GB2312" w:cs="楷体_GB2312"/>
      <w:sz w:val="32"/>
      <w:szCs w:val="32"/>
    </w:rPr>
  </w:style>
  <w:style w:type="character" w:customStyle="1" w:styleId="25">
    <w:name w:val="标题 4 Char"/>
    <w:link w:val="5"/>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cf6b950b-f621-4eee-9f9d-3faf4abf6393</errorID>
      <errorWord>目</errorWord>
      <group>L1_Word</group>
      <groupName>字词问题</groupName>
      <ability>L2_Typo</ability>
      <abilityName>字词错误</abilityName>
      <candidateList>
        <item>目为</item>
      </candidateList>
      <explain/>
      <paraID>7BC6B98B</paraID>
      <start>5</start>
      <end>6</end>
      <status>unmodified</status>
      <modifiedWord/>
      <trackRevisions>false</trackRevisions>
    </reviewItem>
    <reviewItem>
      <errorID>4d5a306b-0239-432d-91e0-8586bc2a8d0a</errorID>
      <errorWord>有机</errorWord>
      <group>L1_Word</group>
      <groupName>字词问题</groupName>
      <ability>L2_Typo</ability>
      <abilityName>字词错误</abilityName>
      <candidateList>
        <item>为有机</item>
      </candidateList>
      <explain/>
      <paraID>7BC6B98B</paraID>
      <start>6</start>
      <end>8</end>
      <status>unmodified</status>
      <modifiedWord/>
      <trackRevisions>false</trackRevisions>
    </reviewItem>
    <reviewItem>
      <errorID>e4525ef4-346d-46b1-b06b-4d5537214550</errorID>
      <errorWord>￥168500</errorWord>
      <group>L1_Word</group>
      <groupName>字词问题</groupName>
      <ability>L2_Typo</ability>
      <abilityName>字词错误</abilityName>
      <candidateList>
        <item>168,500</item>
      </candidateList>
      <explain/>
      <paraID>572C7445</paraID>
      <start>19</start>
      <end>26</end>
      <status>unmodified</status>
      <modifiedWord/>
      <trackRevisions>false</trackRevisions>
    </reviewItem>
    <reviewItem>
      <errorID>281884e1-1da7-465f-9851-5e356f4cf81a</errorID>
      <errorWord>全部满足以下</errorWord>
      <group>L1_Word</group>
      <groupName>字词问题</groupName>
      <ability>L2_Typo</ability>
      <abilityName>字词错误</abilityName>
      <candidateList>
        <item>满足以下全部</item>
      </candidateList>
      <explain/>
      <paraID>78C80C1C</paraID>
      <start>14</start>
      <end>20</end>
      <status>modified</status>
      <modifiedWord>满足以下全部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68ded2-29e0-4046-a31d-d7224463c718}">
  <ds:schemaRefs/>
</ds:datastoreItem>
</file>

<file path=docProps/app.xml><?xml version="1.0" encoding="utf-8"?>
<Properties xmlns="http://schemas.openxmlformats.org/officeDocument/2006/extended-properties" xmlns:vt="http://schemas.openxmlformats.org/officeDocument/2006/docPropsVTypes">
  <Pages>5</Pages>
  <Words>1751</Words>
  <Characters>1842</Characters>
  <TotalTime>12</TotalTime>
  <ScaleCrop>false</ScaleCrop>
  <LinksUpToDate>false</LinksUpToDate>
  <CharactersWithSpaces>1847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2026-03-01T14:13:00Z</dcterms:created>
  <dc:creator>Apache POI</dc:creator>
  <cp:lastModifiedBy>依仪倚亿</cp:lastModifiedBy>
  <dcterms:modified xsi:type="dcterms:W3CDTF">2026-08-18T02:10:25Z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eyJoZGlkIjoiMjA3NzM4OWRmMjM5ZDhjNThlYWYzNTllYTZkNzcxMzkiLCJ1c2VySWQiOiIxMTA2MzQxODAxIn0=</vt:lpwstr>
  </property>
  <property fmtid="{D5CDD505-2E9C-101B-9397-08002B2CF9AE}" pid="3" name="KSOProductBuildVer">
    <vt:lpwstr>2052-12.1.0.28043</vt:lpwstr>
  </property>
  <property fmtid="{D5CDD505-2E9C-101B-9397-08002B2CF9AE}" pid="4" name="ICV">
    <vt:lpwstr>76738D255739490E98A02531ED8940C7_13</vt:lpwstr>
  </property>
  <property fmtid="{D5CDD505-2E9C-101B-9397-08002B2CF9AE}" pid="5" name="标题_1">
    <vt:lpwstr>有机废物生物转化利用项目（生物转化利用基地）板房设备采购需求文件</vt:lpwstr>
  </property>
</Properties>
</file>