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6DF8E">
      <w:pPr>
        <w:rPr>
          <w:rFonts w:hint="eastAsia"/>
          <w:sz w:val="24"/>
          <w:szCs w:val="28"/>
          <w:lang w:val="en-US" w:eastAsia="zh-CN"/>
        </w:rPr>
      </w:pPr>
      <w:r>
        <w:rPr>
          <w:rFonts w:hint="eastAsia"/>
          <w:sz w:val="24"/>
          <w:szCs w:val="28"/>
          <w:lang w:val="en-US" w:eastAsia="zh-CN"/>
        </w:rPr>
        <w:t>附件2：</w:t>
      </w:r>
    </w:p>
    <w:p w14:paraId="1E6E1924">
      <w:pPr>
        <w:pStyle w:val="7"/>
        <w:shd w:val="clear" w:fill="FFFFFF" w:themeFill="background1"/>
        <w:ind w:firstLine="320" w:firstLineChars="100"/>
        <w:jc w:val="center"/>
        <w:rPr>
          <w:rFonts w:hint="eastAsia" w:hAnsi="宋体" w:eastAsia="宋体"/>
          <w:color w:val="auto"/>
          <w:sz w:val="24"/>
          <w:szCs w:val="24"/>
          <w:highlight w:val="none"/>
          <w:lang w:val="en-US" w:eastAsia="zh-CN"/>
        </w:rPr>
      </w:pPr>
      <w:r>
        <w:rPr>
          <w:rFonts w:hint="eastAsia" w:ascii="黑体" w:hAnsi="黑体" w:eastAsia="黑体" w:cs="黑体"/>
          <w:color w:val="auto"/>
          <w:sz w:val="32"/>
          <w:szCs w:val="32"/>
          <w:highlight w:val="none"/>
          <w:lang w:val="en-US" w:eastAsia="zh-CN"/>
        </w:rPr>
        <w:t>报价单</w:t>
      </w:r>
    </w:p>
    <w:p w14:paraId="48C347A0">
      <w:pPr>
        <w:pStyle w:val="7"/>
        <w:shd w:val="clear" w:fill="FFFFFF" w:themeFill="background1"/>
        <w:ind w:firstLine="240" w:firstLineChars="100"/>
        <w:rPr>
          <w:rFonts w:hint="eastAsia" w:hAnsi="宋体"/>
          <w:color w:val="auto"/>
          <w:sz w:val="24"/>
          <w:szCs w:val="24"/>
          <w:highlight w:val="none"/>
        </w:rPr>
      </w:pPr>
    </w:p>
    <w:p w14:paraId="327430B5">
      <w:pPr>
        <w:pStyle w:val="7"/>
        <w:shd w:val="clear" w:fill="FFFFFF" w:themeFill="background1"/>
        <w:ind w:firstLine="240" w:firstLineChars="100"/>
        <w:rPr>
          <w:rFonts w:hint="eastAsia" w:hAnsi="宋体"/>
          <w:color w:val="auto"/>
          <w:sz w:val="24"/>
          <w:szCs w:val="24"/>
          <w:highlight w:val="none"/>
          <w:lang w:eastAsia="zh-CN"/>
        </w:rPr>
      </w:pPr>
      <w:r>
        <w:rPr>
          <w:rFonts w:hint="eastAsia" w:hAnsi="宋体"/>
          <w:color w:val="auto"/>
          <w:sz w:val="24"/>
          <w:szCs w:val="24"/>
          <w:highlight w:val="none"/>
        </w:rPr>
        <w:t>项目</w:t>
      </w:r>
      <w:r>
        <w:rPr>
          <w:rFonts w:hAnsi="宋体"/>
          <w:color w:val="auto"/>
          <w:sz w:val="24"/>
          <w:szCs w:val="24"/>
          <w:highlight w:val="none"/>
        </w:rPr>
        <w:t>名称：</w:t>
      </w:r>
      <w:r>
        <w:rPr>
          <w:rFonts w:hint="eastAsia" w:hAnsi="宋体"/>
          <w:color w:val="auto"/>
          <w:sz w:val="24"/>
          <w:szCs w:val="24"/>
          <w:highlight w:val="none"/>
          <w:lang w:val="en-US" w:eastAsia="zh-CN"/>
        </w:rPr>
        <w:t>有机废物生物转化利用项目 （专业公务用车）</w:t>
      </w:r>
    </w:p>
    <w:p w14:paraId="5D34CE62">
      <w:pPr>
        <w:pStyle w:val="7"/>
        <w:shd w:val="clear" w:fill="FFFFFF" w:themeFill="background1"/>
        <w:ind w:firstLine="240" w:firstLineChars="100"/>
        <w:rPr>
          <w:rFonts w:hint="eastAsia" w:hAnsi="宋体"/>
          <w:color w:val="auto"/>
          <w:sz w:val="24"/>
          <w:szCs w:val="24"/>
          <w:highlight w:val="none"/>
          <w:lang w:eastAsia="zh-CN"/>
        </w:rPr>
      </w:pPr>
    </w:p>
    <w:tbl>
      <w:tblPr>
        <w:tblStyle w:val="12"/>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1436"/>
        <w:gridCol w:w="787"/>
        <w:gridCol w:w="806"/>
        <w:gridCol w:w="1214"/>
        <w:gridCol w:w="1200"/>
        <w:gridCol w:w="1145"/>
        <w:gridCol w:w="824"/>
      </w:tblGrid>
      <w:tr w14:paraId="7961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884" w:type="dxa"/>
            <w:vAlign w:val="center"/>
          </w:tcPr>
          <w:p w14:paraId="560F29DE">
            <w:pPr>
              <w:jc w:val="center"/>
              <w:rPr>
                <w:rFonts w:hint="eastAsia" w:eastAsiaTheme="minorEastAsia"/>
                <w:sz w:val="24"/>
                <w:szCs w:val="24"/>
                <w:vertAlign w:val="baseline"/>
                <w:lang w:val="en-US" w:eastAsia="zh-CN"/>
              </w:rPr>
            </w:pPr>
            <w:r>
              <w:rPr>
                <w:rFonts w:hint="eastAsia"/>
                <w:sz w:val="24"/>
                <w:szCs w:val="24"/>
                <w:vertAlign w:val="baseline"/>
                <w:lang w:val="en-US" w:eastAsia="zh-CN"/>
              </w:rPr>
              <w:t>序号</w:t>
            </w:r>
          </w:p>
        </w:tc>
        <w:tc>
          <w:tcPr>
            <w:tcW w:w="1436" w:type="dxa"/>
            <w:vAlign w:val="center"/>
          </w:tcPr>
          <w:p w14:paraId="338C6DA7">
            <w:pPr>
              <w:jc w:val="center"/>
              <w:rPr>
                <w:rFonts w:hint="default" w:eastAsiaTheme="minorEastAsia"/>
                <w:sz w:val="24"/>
                <w:szCs w:val="24"/>
                <w:vertAlign w:val="baseline"/>
                <w:lang w:val="en-US" w:eastAsia="zh-CN"/>
              </w:rPr>
            </w:pPr>
            <w:r>
              <w:rPr>
                <w:rFonts w:hint="eastAsia"/>
                <w:sz w:val="24"/>
                <w:szCs w:val="24"/>
                <w:vertAlign w:val="baseline"/>
                <w:lang w:val="en-US" w:eastAsia="zh-CN"/>
              </w:rPr>
              <w:t>报价内容</w:t>
            </w:r>
          </w:p>
        </w:tc>
        <w:tc>
          <w:tcPr>
            <w:tcW w:w="787" w:type="dxa"/>
            <w:vAlign w:val="center"/>
          </w:tcPr>
          <w:p w14:paraId="134BDF47">
            <w:pPr>
              <w:jc w:val="center"/>
              <w:rPr>
                <w:rFonts w:hint="eastAsia" w:eastAsiaTheme="minorEastAsia"/>
                <w:sz w:val="24"/>
                <w:szCs w:val="24"/>
                <w:vertAlign w:val="baseline"/>
                <w:lang w:val="en-US" w:eastAsia="zh-CN"/>
              </w:rPr>
            </w:pPr>
            <w:r>
              <w:rPr>
                <w:rFonts w:hint="eastAsia"/>
                <w:sz w:val="24"/>
                <w:szCs w:val="24"/>
                <w:vertAlign w:val="baseline"/>
                <w:lang w:val="en-US" w:eastAsia="zh-CN"/>
              </w:rPr>
              <w:t>单位</w:t>
            </w:r>
          </w:p>
        </w:tc>
        <w:tc>
          <w:tcPr>
            <w:tcW w:w="806" w:type="dxa"/>
            <w:vAlign w:val="center"/>
          </w:tcPr>
          <w:p w14:paraId="7B4DCDF7">
            <w:pPr>
              <w:jc w:val="center"/>
              <w:rPr>
                <w:rFonts w:hint="eastAsia" w:eastAsiaTheme="minorEastAsia"/>
                <w:sz w:val="24"/>
                <w:szCs w:val="24"/>
                <w:vertAlign w:val="baseline"/>
                <w:lang w:val="en-US" w:eastAsia="zh-CN"/>
              </w:rPr>
            </w:pPr>
            <w:r>
              <w:rPr>
                <w:rFonts w:hint="eastAsia"/>
                <w:sz w:val="24"/>
                <w:szCs w:val="24"/>
                <w:vertAlign w:val="baseline"/>
                <w:lang w:val="en-US" w:eastAsia="zh-CN"/>
              </w:rPr>
              <w:t>数量</w:t>
            </w:r>
          </w:p>
        </w:tc>
        <w:tc>
          <w:tcPr>
            <w:tcW w:w="1214" w:type="dxa"/>
            <w:vAlign w:val="center"/>
          </w:tcPr>
          <w:p w14:paraId="10764FE1">
            <w:pPr>
              <w:jc w:val="center"/>
              <w:rPr>
                <w:rFonts w:hint="default" w:eastAsiaTheme="minorEastAsia"/>
                <w:sz w:val="24"/>
                <w:szCs w:val="24"/>
                <w:vertAlign w:val="baseline"/>
                <w:lang w:val="en-US" w:eastAsia="zh-CN"/>
              </w:rPr>
            </w:pPr>
            <w:r>
              <w:rPr>
                <w:rFonts w:hint="eastAsia"/>
                <w:sz w:val="24"/>
                <w:szCs w:val="24"/>
                <w:vertAlign w:val="baseline"/>
                <w:lang w:val="en-US" w:eastAsia="zh-CN"/>
              </w:rPr>
              <w:t>净车含税单价（元）</w:t>
            </w:r>
          </w:p>
        </w:tc>
        <w:tc>
          <w:tcPr>
            <w:tcW w:w="1200" w:type="dxa"/>
            <w:vAlign w:val="center"/>
          </w:tcPr>
          <w:p w14:paraId="22840A56">
            <w:pPr>
              <w:jc w:val="center"/>
              <w:rPr>
                <w:rFonts w:hint="eastAsia"/>
                <w:sz w:val="24"/>
                <w:szCs w:val="24"/>
                <w:vertAlign w:val="baseline"/>
                <w:lang w:val="en-US" w:eastAsia="zh-CN"/>
              </w:rPr>
            </w:pPr>
            <w:r>
              <w:rPr>
                <w:rFonts w:hint="eastAsia"/>
                <w:sz w:val="24"/>
                <w:szCs w:val="24"/>
                <w:vertAlign w:val="baseline"/>
                <w:lang w:val="en-US" w:eastAsia="zh-CN"/>
              </w:rPr>
              <w:t>上牌</w:t>
            </w:r>
          </w:p>
          <w:p w14:paraId="0A538DE1">
            <w:pPr>
              <w:jc w:val="center"/>
              <w:rPr>
                <w:rFonts w:hint="eastAsia" w:eastAsiaTheme="minorEastAsia"/>
                <w:sz w:val="24"/>
                <w:szCs w:val="24"/>
                <w:vertAlign w:val="baseline"/>
                <w:lang w:val="en-US" w:eastAsia="zh-CN"/>
              </w:rPr>
            </w:pPr>
            <w:r>
              <w:rPr>
                <w:rFonts w:hint="eastAsia"/>
                <w:sz w:val="24"/>
                <w:szCs w:val="24"/>
                <w:vertAlign w:val="baseline"/>
                <w:lang w:val="en-US" w:eastAsia="zh-CN"/>
              </w:rPr>
              <w:t>（元）</w:t>
            </w:r>
          </w:p>
        </w:tc>
        <w:tc>
          <w:tcPr>
            <w:tcW w:w="1145" w:type="dxa"/>
            <w:vAlign w:val="center"/>
          </w:tcPr>
          <w:p w14:paraId="57C2D0F2">
            <w:pPr>
              <w:jc w:val="center"/>
              <w:rPr>
                <w:rFonts w:hint="eastAsia"/>
                <w:sz w:val="24"/>
                <w:szCs w:val="24"/>
                <w:vertAlign w:val="baseline"/>
                <w:lang w:val="en-US" w:eastAsia="zh-CN"/>
              </w:rPr>
            </w:pPr>
            <w:r>
              <w:rPr>
                <w:rFonts w:hint="eastAsia"/>
                <w:sz w:val="24"/>
                <w:szCs w:val="24"/>
                <w:vertAlign w:val="baseline"/>
                <w:lang w:val="en-US" w:eastAsia="zh-CN"/>
              </w:rPr>
              <w:t>其他赠品</w:t>
            </w:r>
          </w:p>
        </w:tc>
        <w:tc>
          <w:tcPr>
            <w:tcW w:w="824" w:type="dxa"/>
            <w:vAlign w:val="center"/>
          </w:tcPr>
          <w:p w14:paraId="38EF8FD0">
            <w:pPr>
              <w:jc w:val="center"/>
              <w:rPr>
                <w:rFonts w:hint="eastAsia" w:eastAsiaTheme="minorEastAsia"/>
                <w:sz w:val="24"/>
                <w:szCs w:val="24"/>
                <w:vertAlign w:val="baseline"/>
                <w:lang w:val="en-US" w:eastAsia="zh-CN"/>
              </w:rPr>
            </w:pPr>
            <w:r>
              <w:rPr>
                <w:rFonts w:hint="eastAsia"/>
                <w:sz w:val="24"/>
                <w:szCs w:val="24"/>
                <w:vertAlign w:val="baseline"/>
                <w:lang w:val="en-US" w:eastAsia="zh-CN"/>
              </w:rPr>
              <w:t>备注</w:t>
            </w:r>
          </w:p>
        </w:tc>
      </w:tr>
      <w:tr w14:paraId="151AC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8" w:hRule="atLeast"/>
          <w:jc w:val="center"/>
        </w:trPr>
        <w:tc>
          <w:tcPr>
            <w:tcW w:w="884" w:type="dxa"/>
            <w:vAlign w:val="center"/>
          </w:tcPr>
          <w:p w14:paraId="25336F3E">
            <w:pPr>
              <w:jc w:val="center"/>
              <w:rPr>
                <w:rFonts w:hint="eastAsia" w:eastAsiaTheme="minorEastAsia"/>
                <w:sz w:val="24"/>
                <w:szCs w:val="24"/>
                <w:vertAlign w:val="baseline"/>
                <w:lang w:val="en-US" w:eastAsia="zh-CN"/>
              </w:rPr>
            </w:pPr>
            <w:r>
              <w:rPr>
                <w:rFonts w:hint="eastAsia"/>
                <w:sz w:val="24"/>
                <w:szCs w:val="24"/>
                <w:vertAlign w:val="baseline"/>
                <w:lang w:val="en-US" w:eastAsia="zh-CN"/>
              </w:rPr>
              <w:t>1</w:t>
            </w:r>
          </w:p>
        </w:tc>
        <w:tc>
          <w:tcPr>
            <w:tcW w:w="1436" w:type="dxa"/>
            <w:vAlign w:val="center"/>
          </w:tcPr>
          <w:p w14:paraId="4E267300">
            <w:pPr>
              <w:jc w:val="center"/>
              <w:rPr>
                <w:rFonts w:hint="eastAsia"/>
                <w:sz w:val="24"/>
                <w:szCs w:val="24"/>
                <w:vertAlign w:val="baseline"/>
                <w:lang w:val="en-US" w:eastAsia="zh-CN"/>
              </w:rPr>
            </w:pPr>
            <w:r>
              <w:rPr>
                <w:rFonts w:hint="eastAsia" w:hAnsi="宋体"/>
                <w:color w:val="auto"/>
                <w:sz w:val="24"/>
                <w:szCs w:val="24"/>
                <w:highlight w:val="none"/>
                <w:lang w:val="en-US" w:eastAsia="zh-CN"/>
              </w:rPr>
              <w:t>有机废物生物转化利用项目 （专业公务用车）</w:t>
            </w:r>
          </w:p>
        </w:tc>
        <w:tc>
          <w:tcPr>
            <w:tcW w:w="787" w:type="dxa"/>
            <w:vAlign w:val="center"/>
          </w:tcPr>
          <w:p w14:paraId="4DA6A68D">
            <w:pPr>
              <w:jc w:val="center"/>
              <w:rPr>
                <w:rFonts w:hint="eastAsia" w:eastAsiaTheme="minorEastAsia"/>
                <w:sz w:val="24"/>
                <w:szCs w:val="24"/>
                <w:vertAlign w:val="baseline"/>
                <w:lang w:val="en-US" w:eastAsia="zh-CN"/>
              </w:rPr>
            </w:pPr>
            <w:r>
              <w:rPr>
                <w:rFonts w:hint="eastAsia"/>
                <w:sz w:val="24"/>
                <w:szCs w:val="24"/>
                <w:vertAlign w:val="baseline"/>
                <w:lang w:val="en-US" w:eastAsia="zh-CN"/>
              </w:rPr>
              <w:t>辆</w:t>
            </w:r>
          </w:p>
        </w:tc>
        <w:tc>
          <w:tcPr>
            <w:tcW w:w="806" w:type="dxa"/>
            <w:vAlign w:val="center"/>
          </w:tcPr>
          <w:p w14:paraId="13930D7B">
            <w:pPr>
              <w:jc w:val="center"/>
              <w:rPr>
                <w:rFonts w:hint="eastAsia" w:eastAsiaTheme="minorEastAsia"/>
                <w:sz w:val="24"/>
                <w:szCs w:val="24"/>
                <w:vertAlign w:val="baseline"/>
                <w:lang w:val="en-US" w:eastAsia="zh-CN"/>
              </w:rPr>
            </w:pPr>
            <w:r>
              <w:rPr>
                <w:rFonts w:hint="eastAsia"/>
                <w:sz w:val="24"/>
                <w:szCs w:val="24"/>
                <w:vertAlign w:val="baseline"/>
                <w:lang w:val="en-US" w:eastAsia="zh-CN"/>
              </w:rPr>
              <w:t>1</w:t>
            </w:r>
          </w:p>
        </w:tc>
        <w:tc>
          <w:tcPr>
            <w:tcW w:w="1214" w:type="dxa"/>
            <w:vAlign w:val="center"/>
          </w:tcPr>
          <w:p w14:paraId="50BF65B6">
            <w:pPr>
              <w:jc w:val="center"/>
              <w:rPr>
                <w:sz w:val="24"/>
                <w:szCs w:val="24"/>
                <w:vertAlign w:val="baseline"/>
              </w:rPr>
            </w:pPr>
          </w:p>
        </w:tc>
        <w:tc>
          <w:tcPr>
            <w:tcW w:w="1200" w:type="dxa"/>
            <w:vAlign w:val="center"/>
          </w:tcPr>
          <w:p w14:paraId="51269329">
            <w:pPr>
              <w:jc w:val="center"/>
              <w:rPr>
                <w:sz w:val="24"/>
                <w:szCs w:val="24"/>
                <w:vertAlign w:val="baseline"/>
              </w:rPr>
            </w:pPr>
          </w:p>
        </w:tc>
        <w:tc>
          <w:tcPr>
            <w:tcW w:w="1145" w:type="dxa"/>
            <w:vAlign w:val="center"/>
          </w:tcPr>
          <w:p w14:paraId="7FD78F62">
            <w:pPr>
              <w:jc w:val="center"/>
              <w:rPr>
                <w:sz w:val="24"/>
                <w:szCs w:val="24"/>
                <w:vertAlign w:val="baseline"/>
              </w:rPr>
            </w:pPr>
          </w:p>
        </w:tc>
        <w:tc>
          <w:tcPr>
            <w:tcW w:w="824" w:type="dxa"/>
            <w:vAlign w:val="center"/>
          </w:tcPr>
          <w:p w14:paraId="3DDBB12F">
            <w:pPr>
              <w:jc w:val="center"/>
              <w:rPr>
                <w:sz w:val="24"/>
                <w:szCs w:val="24"/>
                <w:vertAlign w:val="baseline"/>
              </w:rPr>
            </w:pPr>
          </w:p>
        </w:tc>
      </w:tr>
      <w:tr w14:paraId="052A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2320" w:type="dxa"/>
            <w:gridSpan w:val="2"/>
            <w:vAlign w:val="center"/>
          </w:tcPr>
          <w:p w14:paraId="1F2BAC69">
            <w:pPr>
              <w:jc w:val="center"/>
              <w:rPr>
                <w:sz w:val="24"/>
                <w:szCs w:val="24"/>
                <w:vertAlign w:val="baseline"/>
              </w:rPr>
            </w:pPr>
            <w:r>
              <w:rPr>
                <w:rFonts w:hint="eastAsia"/>
                <w:sz w:val="24"/>
                <w:szCs w:val="24"/>
                <w:vertAlign w:val="baseline"/>
                <w:lang w:val="en-US" w:eastAsia="zh-CN"/>
              </w:rPr>
              <w:t>含税总价（不含赠品）（元）</w:t>
            </w:r>
          </w:p>
        </w:tc>
        <w:tc>
          <w:tcPr>
            <w:tcW w:w="2807" w:type="dxa"/>
            <w:gridSpan w:val="3"/>
            <w:vAlign w:val="center"/>
          </w:tcPr>
          <w:p w14:paraId="4C07000D">
            <w:pPr>
              <w:jc w:val="center"/>
              <w:rPr>
                <w:sz w:val="24"/>
                <w:szCs w:val="24"/>
                <w:vertAlign w:val="baseline"/>
              </w:rPr>
            </w:pPr>
            <w:bookmarkStart w:id="0" w:name="_GoBack"/>
            <w:bookmarkEnd w:id="0"/>
          </w:p>
        </w:tc>
        <w:tc>
          <w:tcPr>
            <w:tcW w:w="1200" w:type="dxa"/>
            <w:vAlign w:val="center"/>
          </w:tcPr>
          <w:p w14:paraId="3D4C075C">
            <w:pPr>
              <w:jc w:val="center"/>
              <w:rPr>
                <w:sz w:val="24"/>
                <w:szCs w:val="24"/>
                <w:vertAlign w:val="baseline"/>
              </w:rPr>
            </w:pPr>
            <w:r>
              <w:rPr>
                <w:rFonts w:hint="eastAsia" w:hAnsi="宋体" w:cs="Times New Roman"/>
                <w:color w:val="auto"/>
                <w:sz w:val="24"/>
                <w:szCs w:val="24"/>
                <w:highlight w:val="none"/>
                <w:lang w:val="en-US" w:eastAsia="zh-CN"/>
              </w:rPr>
              <w:t>税率</w:t>
            </w:r>
          </w:p>
        </w:tc>
        <w:tc>
          <w:tcPr>
            <w:tcW w:w="1969" w:type="dxa"/>
            <w:gridSpan w:val="2"/>
            <w:vAlign w:val="center"/>
          </w:tcPr>
          <w:p w14:paraId="562575BF">
            <w:pPr>
              <w:jc w:val="center"/>
              <w:rPr>
                <w:sz w:val="24"/>
                <w:szCs w:val="24"/>
                <w:vertAlign w:val="baseline"/>
              </w:rPr>
            </w:pPr>
          </w:p>
        </w:tc>
      </w:tr>
    </w:tbl>
    <w:p w14:paraId="33854684">
      <w:pPr>
        <w:pStyle w:val="7"/>
        <w:shd w:val="clear" w:fill="FFFFFF" w:themeFill="background1"/>
        <w:ind w:firstLine="210" w:firstLineChars="100"/>
        <w:rPr>
          <w:rFonts w:hAnsi="宋体"/>
          <w:color w:val="auto"/>
          <w:highlight w:val="none"/>
        </w:rPr>
      </w:pPr>
      <w:r>
        <w:rPr>
          <w:rFonts w:hAnsi="宋体"/>
          <w:color w:val="auto"/>
          <w:highlight w:val="none"/>
        </w:rPr>
        <w:t xml:space="preserve">                                   </w:t>
      </w:r>
    </w:p>
    <w:p w14:paraId="68A648D8">
      <w:pPr>
        <w:numPr>
          <w:ilvl w:val="-1"/>
          <w:numId w:val="0"/>
        </w:numPr>
        <w:ind w:firstLine="480" w:firstLineChars="200"/>
        <w:rPr>
          <w:rFonts w:hint="default" w:ascii="仿宋_GB2312" w:hAnsi="Times New Roman" w:eastAsia="仿宋_GB2312" w:cs="Times New Roman"/>
          <w:b w:val="0"/>
          <w:bCs w:val="0"/>
          <w:sz w:val="24"/>
          <w:szCs w:val="24"/>
          <w:highlight w:val="none"/>
          <w:lang w:val="en-US" w:eastAsia="zh-CN"/>
        </w:rPr>
      </w:pPr>
      <w:r>
        <w:rPr>
          <w:rFonts w:hint="eastAsia" w:ascii="仿宋_GB2312" w:hAnsi="Times New Roman" w:eastAsia="仿宋_GB2312" w:cs="Times New Roman"/>
          <w:b w:val="0"/>
          <w:bCs w:val="0"/>
          <w:sz w:val="24"/>
          <w:szCs w:val="24"/>
          <w:highlight w:val="none"/>
        </w:rPr>
        <w:t>注</w:t>
      </w:r>
      <w:r>
        <w:rPr>
          <w:rFonts w:hint="default" w:ascii="仿宋_GB2312" w:hAnsi="Times New Roman" w:eastAsia="仿宋_GB2312" w:cs="Times New Roman"/>
          <w:b w:val="0"/>
          <w:bCs w:val="0"/>
          <w:sz w:val="24"/>
          <w:szCs w:val="24"/>
          <w:highlight w:val="none"/>
          <w:lang w:eastAsia="zh-CN"/>
        </w:rPr>
        <w:t>：</w:t>
      </w:r>
      <w:r>
        <w:rPr>
          <w:rFonts w:hint="default" w:ascii="仿宋_GB2312" w:hAnsi="Times New Roman" w:eastAsia="仿宋_GB2312" w:cs="Times New Roman"/>
          <w:b w:val="0"/>
          <w:bCs w:val="0"/>
          <w:sz w:val="24"/>
          <w:szCs w:val="24"/>
          <w:highlight w:val="none"/>
        </w:rPr>
        <w:t>1.</w:t>
      </w:r>
      <w:r>
        <w:rPr>
          <w:rFonts w:hint="default" w:ascii="仿宋_GB2312" w:hAnsi="Times New Roman" w:eastAsia="仿宋_GB2312" w:cs="Times New Roman"/>
          <w:b w:val="0"/>
          <w:bCs w:val="0"/>
          <w:sz w:val="24"/>
          <w:szCs w:val="24"/>
          <w:highlight w:val="none"/>
          <w:lang w:val="en-US" w:eastAsia="zh-CN"/>
        </w:rPr>
        <w:t>所报的总价中已包括本项目采购内容及设施过程中相关的所有成本费用、税费（增值税专用发票）、合理利润、上牌登记等一切费用（不含保险）</w:t>
      </w:r>
      <w:r>
        <w:rPr>
          <w:rFonts w:hint="eastAsia" w:ascii="仿宋_GB2312" w:hAnsi="Times New Roman" w:eastAsia="仿宋_GB2312" w:cs="Times New Roman"/>
          <w:b w:val="0"/>
          <w:bCs w:val="0"/>
          <w:sz w:val="24"/>
          <w:szCs w:val="24"/>
          <w:highlight w:val="none"/>
          <w:lang w:val="en-US" w:eastAsia="zh-CN"/>
        </w:rPr>
        <w:t>。</w:t>
      </w:r>
    </w:p>
    <w:p w14:paraId="6FE8F87E">
      <w:pPr>
        <w:numPr>
          <w:ilvl w:val="0"/>
          <w:numId w:val="1"/>
        </w:numPr>
        <w:ind w:firstLine="480" w:firstLineChars="200"/>
        <w:rPr>
          <w:rFonts w:hint="eastAsia" w:ascii="仿宋_GB2312" w:hAnsi="Times New Roman" w:eastAsia="仿宋_GB2312" w:cs="Times New Roman"/>
          <w:sz w:val="24"/>
          <w:szCs w:val="24"/>
          <w:highlight w:val="none"/>
          <w:lang w:val="en-US" w:eastAsia="zh-CN"/>
        </w:rPr>
      </w:pPr>
      <w:r>
        <w:rPr>
          <w:rFonts w:hint="eastAsia" w:ascii="仿宋_GB2312" w:hAnsi="Times New Roman" w:eastAsia="仿宋_GB2312" w:cs="Times New Roman"/>
          <w:sz w:val="24"/>
          <w:szCs w:val="24"/>
          <w:highlight w:val="none"/>
          <w:lang w:val="en-US" w:eastAsia="zh-CN"/>
        </w:rPr>
        <w:t>投标报价以元为单位，保留两位小数。</w:t>
      </w:r>
    </w:p>
    <w:p w14:paraId="271A55B2">
      <w:pPr>
        <w:numPr>
          <w:ilvl w:val="0"/>
          <w:numId w:val="1"/>
        </w:numPr>
        <w:ind w:firstLine="480" w:firstLineChars="200"/>
        <w:rPr>
          <w:rFonts w:hint="eastAsia" w:ascii="仿宋_GB2312" w:hAnsi="Times New Roman" w:eastAsia="仿宋_GB2312" w:cs="Times New Roman"/>
          <w:sz w:val="24"/>
          <w:szCs w:val="24"/>
          <w:highlight w:val="none"/>
          <w:lang w:val="en-US" w:eastAsia="zh-CN"/>
        </w:rPr>
      </w:pPr>
      <w:r>
        <w:rPr>
          <w:rFonts w:hint="eastAsia" w:ascii="仿宋_GB2312" w:hAnsi="Times New Roman" w:eastAsia="仿宋_GB2312" w:cs="Times New Roman"/>
          <w:sz w:val="24"/>
          <w:szCs w:val="24"/>
          <w:highlight w:val="none"/>
          <w:lang w:val="en-US" w:eastAsia="zh-CN"/>
        </w:rPr>
        <w:t>如果以上内容无法满足投标单位对报价的描述，可自行添加包含价格因素在内的一切内容。</w:t>
      </w:r>
    </w:p>
    <w:p w14:paraId="0BF4014C">
      <w:pPr>
        <w:keepNext w:val="0"/>
        <w:keepLines w:val="0"/>
        <w:pageBreakBefore w:val="0"/>
        <w:widowControl w:val="0"/>
        <w:numPr>
          <w:numId w:val="0"/>
        </w:numPr>
        <w:kinsoku/>
        <w:wordWrap/>
        <w:overflowPunct/>
        <w:topLinePunct w:val="0"/>
        <w:autoSpaceDE/>
        <w:autoSpaceDN/>
        <w:bidi w:val="0"/>
        <w:adjustRightInd/>
        <w:snapToGrid/>
        <w:ind w:firstLine="480" w:firstLineChars="200"/>
        <w:textAlignment w:val="auto"/>
        <w:rPr>
          <w:rFonts w:hint="eastAsia" w:hAnsi="宋体"/>
          <w:color w:val="auto"/>
          <w:highlight w:val="none"/>
        </w:rPr>
      </w:pPr>
      <w:r>
        <w:rPr>
          <w:rFonts w:hint="eastAsia" w:ascii="仿宋_GB2312" w:hAnsi="Times New Roman" w:eastAsia="仿宋_GB2312" w:cs="Times New Roman"/>
          <w:sz w:val="24"/>
          <w:szCs w:val="24"/>
          <w:highlight w:val="none"/>
          <w:lang w:val="en-US" w:eastAsia="zh-CN"/>
        </w:rPr>
        <w:t>4.本项目由总价报价最低者中标。</w:t>
      </w:r>
    </w:p>
    <w:p w14:paraId="55AEED05">
      <w:pPr>
        <w:pStyle w:val="7"/>
        <w:shd w:val="clear" w:fill="FFFFFF" w:themeFill="background1"/>
        <w:spacing w:line="360" w:lineRule="atLeast"/>
        <w:rPr>
          <w:rFonts w:hint="eastAsia" w:hAnsi="宋体"/>
          <w:color w:val="auto"/>
          <w:highlight w:val="none"/>
        </w:rPr>
      </w:pPr>
    </w:p>
    <w:p w14:paraId="29607DF9">
      <w:pPr>
        <w:spacing w:line="360" w:lineRule="auto"/>
        <w:ind w:firstLine="3150" w:firstLineChars="1500"/>
        <w:rPr>
          <w:rFonts w:hint="eastAsia" w:ascii="宋体" w:hAnsi="宋体"/>
          <w:color w:val="auto"/>
          <w:sz w:val="21"/>
          <w:szCs w:val="21"/>
          <w:highlight w:val="none"/>
        </w:rPr>
      </w:pPr>
      <w:r>
        <w:rPr>
          <w:rFonts w:hint="eastAsia" w:ascii="宋体" w:hAnsi="宋体"/>
          <w:color w:val="auto"/>
          <w:sz w:val="21"/>
          <w:szCs w:val="21"/>
          <w:highlight w:val="none"/>
        </w:rPr>
        <w:t>投标单位（</w:t>
      </w:r>
      <w:r>
        <w:rPr>
          <w:rFonts w:hint="eastAsia" w:ascii="宋体" w:hAnsi="宋体"/>
          <w:color w:val="auto"/>
          <w:sz w:val="21"/>
          <w:szCs w:val="21"/>
          <w:highlight w:val="none"/>
          <w:lang w:eastAsia="zh-CN"/>
        </w:rPr>
        <w:t>盖章</w:t>
      </w:r>
      <w:r>
        <w:rPr>
          <w:rFonts w:hint="eastAsia" w:ascii="宋体" w:hAnsi="宋体"/>
          <w:color w:val="auto"/>
          <w:sz w:val="21"/>
          <w:szCs w:val="21"/>
          <w:highlight w:val="none"/>
        </w:rPr>
        <w:t>）：</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p>
    <w:p w14:paraId="01FDAE3F">
      <w:pPr>
        <w:spacing w:line="360" w:lineRule="auto"/>
        <w:ind w:firstLine="3150" w:firstLineChars="1500"/>
        <w:rPr>
          <w:rFonts w:hint="eastAsia"/>
          <w:color w:val="auto"/>
          <w:highlight w:val="none"/>
        </w:rPr>
      </w:pPr>
      <w:r>
        <w:rPr>
          <w:rFonts w:hint="eastAsia" w:ascii="宋体" w:hAnsi="宋体"/>
          <w:color w:val="auto"/>
          <w:sz w:val="21"/>
          <w:szCs w:val="21"/>
          <w:highlight w:val="none"/>
        </w:rPr>
        <w:t>法定代表人或代理人（</w:t>
      </w:r>
      <w:r>
        <w:rPr>
          <w:rFonts w:hint="eastAsia" w:ascii="宋体" w:hAnsi="宋体"/>
          <w:color w:val="auto"/>
          <w:sz w:val="21"/>
          <w:szCs w:val="21"/>
          <w:highlight w:val="none"/>
          <w:lang w:eastAsia="zh-CN"/>
        </w:rPr>
        <w:t>签名</w:t>
      </w:r>
      <w:r>
        <w:rPr>
          <w:rFonts w:hint="eastAsia" w:ascii="宋体" w:hAnsi="宋体"/>
          <w:color w:val="auto"/>
          <w:sz w:val="21"/>
          <w:szCs w:val="21"/>
          <w:highlight w:val="none"/>
        </w:rPr>
        <w:t>）：</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p>
    <w:p w14:paraId="66F7A662">
      <w:pPr>
        <w:spacing w:line="360" w:lineRule="auto"/>
        <w:ind w:firstLine="3150" w:firstLineChars="1500"/>
        <w:rPr>
          <w:rFonts w:hint="eastAsia" w:ascii="宋体" w:hAnsi="宋体"/>
          <w:color w:val="auto"/>
          <w:sz w:val="21"/>
          <w:szCs w:val="21"/>
          <w:highlight w:val="none"/>
          <w:u w:val="single"/>
          <w:lang w:val="en-US" w:eastAsia="zh-CN"/>
        </w:rPr>
      </w:pPr>
      <w:r>
        <w:rPr>
          <w:rFonts w:hint="eastAsia" w:ascii="宋体" w:hAnsi="宋体"/>
          <w:color w:val="auto"/>
          <w:sz w:val="21"/>
          <w:szCs w:val="21"/>
          <w:highlight w:val="none"/>
          <w:u w:val="none"/>
          <w:lang w:val="en-US" w:eastAsia="zh-CN"/>
        </w:rPr>
        <w:t>联系人及电话：</w:t>
      </w:r>
      <w:r>
        <w:rPr>
          <w:rFonts w:hint="eastAsia" w:ascii="宋体" w:hAnsi="宋体"/>
          <w:color w:val="auto"/>
          <w:sz w:val="21"/>
          <w:szCs w:val="21"/>
          <w:highlight w:val="none"/>
          <w:u w:val="single"/>
          <w:lang w:val="en-US" w:eastAsia="zh-CN"/>
        </w:rPr>
        <w:t xml:space="preserve">                                  </w:t>
      </w:r>
    </w:p>
    <w:p w14:paraId="7A048D5F">
      <w:pPr>
        <w:pStyle w:val="3"/>
        <w:ind w:left="0" w:leftChars="0" w:firstLine="0" w:firstLineChars="0"/>
        <w:jc w:val="right"/>
        <w:rPr>
          <w:rFonts w:hint="default"/>
          <w:lang w:val="en-US" w:eastAsia="zh-CN"/>
        </w:rPr>
      </w:pP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2941ADED">
      <w:pPr>
        <w:rPr>
          <w:rFonts w:hint="eastAsia" w:ascii="仿宋_GB2312" w:hAnsi="Times New Roman" w:eastAsia="仿宋_GB2312" w:cs="Times New Roman"/>
          <w:color w:val="auto"/>
          <w:sz w:val="32"/>
          <w:szCs w:val="32"/>
          <w:highlight w:val="none"/>
          <w:lang w:eastAsia="zh-CN"/>
        </w:rPr>
      </w:pPr>
    </w:p>
    <w:sectPr>
      <w:pgSz w:w="11906" w:h="16838"/>
      <w:pgMar w:top="1440" w:right="1746" w:bottom="1440"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ED96A3"/>
    <w:multiLevelType w:val="singleLevel"/>
    <w:tmpl w:val="ABED96A3"/>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jZjliMjQ5NTIzNzMwM2I3NGMyY2ZiN2Q4NGFmYWMifQ=="/>
  </w:docVars>
  <w:rsids>
    <w:rsidRoot w:val="00000000"/>
    <w:rsid w:val="0053698B"/>
    <w:rsid w:val="00996EF7"/>
    <w:rsid w:val="00C85688"/>
    <w:rsid w:val="01376D8E"/>
    <w:rsid w:val="01C83C3F"/>
    <w:rsid w:val="020532D6"/>
    <w:rsid w:val="02444B88"/>
    <w:rsid w:val="038606E3"/>
    <w:rsid w:val="03B95300"/>
    <w:rsid w:val="047E1793"/>
    <w:rsid w:val="047F470E"/>
    <w:rsid w:val="04B33904"/>
    <w:rsid w:val="04E7484B"/>
    <w:rsid w:val="05C5154A"/>
    <w:rsid w:val="07BB23A0"/>
    <w:rsid w:val="07D37AD4"/>
    <w:rsid w:val="08052DE6"/>
    <w:rsid w:val="0B2341D2"/>
    <w:rsid w:val="0B834620"/>
    <w:rsid w:val="0C4A6C28"/>
    <w:rsid w:val="0E5E3E70"/>
    <w:rsid w:val="0E6749CC"/>
    <w:rsid w:val="0E8E589D"/>
    <w:rsid w:val="0EE97B6F"/>
    <w:rsid w:val="0FB83F16"/>
    <w:rsid w:val="10B066D1"/>
    <w:rsid w:val="10EF2465"/>
    <w:rsid w:val="124974D6"/>
    <w:rsid w:val="13124A20"/>
    <w:rsid w:val="13604DE4"/>
    <w:rsid w:val="160304A4"/>
    <w:rsid w:val="175A11DB"/>
    <w:rsid w:val="17BE47F2"/>
    <w:rsid w:val="18EF1E87"/>
    <w:rsid w:val="199B59BE"/>
    <w:rsid w:val="19A57BAF"/>
    <w:rsid w:val="19C57049"/>
    <w:rsid w:val="1C124F3E"/>
    <w:rsid w:val="1C4C4D28"/>
    <w:rsid w:val="1CA341C6"/>
    <w:rsid w:val="1D3B3397"/>
    <w:rsid w:val="1D635CFD"/>
    <w:rsid w:val="1EE65FBC"/>
    <w:rsid w:val="20AD0837"/>
    <w:rsid w:val="21353FAA"/>
    <w:rsid w:val="21437F20"/>
    <w:rsid w:val="21442F49"/>
    <w:rsid w:val="22734472"/>
    <w:rsid w:val="22B152AD"/>
    <w:rsid w:val="244159AA"/>
    <w:rsid w:val="253E4F17"/>
    <w:rsid w:val="260A4D69"/>
    <w:rsid w:val="26914D02"/>
    <w:rsid w:val="279D4168"/>
    <w:rsid w:val="27AC2F76"/>
    <w:rsid w:val="28824D49"/>
    <w:rsid w:val="28BA26E7"/>
    <w:rsid w:val="28ED20B4"/>
    <w:rsid w:val="2B25266F"/>
    <w:rsid w:val="2B993C76"/>
    <w:rsid w:val="2BD56557"/>
    <w:rsid w:val="2BF866EF"/>
    <w:rsid w:val="2D26776F"/>
    <w:rsid w:val="2D774E41"/>
    <w:rsid w:val="2F8F2CB7"/>
    <w:rsid w:val="328F4858"/>
    <w:rsid w:val="32FB029F"/>
    <w:rsid w:val="34910C84"/>
    <w:rsid w:val="37012717"/>
    <w:rsid w:val="390522AE"/>
    <w:rsid w:val="397E2132"/>
    <w:rsid w:val="39AE4BA4"/>
    <w:rsid w:val="3A204461"/>
    <w:rsid w:val="3AC136BC"/>
    <w:rsid w:val="3B6435E9"/>
    <w:rsid w:val="3B9767AA"/>
    <w:rsid w:val="3CCE4587"/>
    <w:rsid w:val="3EA550A7"/>
    <w:rsid w:val="3FFE40B4"/>
    <w:rsid w:val="404E1296"/>
    <w:rsid w:val="40CC3668"/>
    <w:rsid w:val="416C0EA4"/>
    <w:rsid w:val="41F811B5"/>
    <w:rsid w:val="438F2754"/>
    <w:rsid w:val="46203AF7"/>
    <w:rsid w:val="46D06EA9"/>
    <w:rsid w:val="46F25D7C"/>
    <w:rsid w:val="474A10A5"/>
    <w:rsid w:val="48861FD3"/>
    <w:rsid w:val="48A617F4"/>
    <w:rsid w:val="49695077"/>
    <w:rsid w:val="4B775C0B"/>
    <w:rsid w:val="4C42439C"/>
    <w:rsid w:val="4C916978"/>
    <w:rsid w:val="4D965BE8"/>
    <w:rsid w:val="4F815096"/>
    <w:rsid w:val="4FC34453"/>
    <w:rsid w:val="50C66351"/>
    <w:rsid w:val="515D4069"/>
    <w:rsid w:val="515E528B"/>
    <w:rsid w:val="52526AF1"/>
    <w:rsid w:val="5268410A"/>
    <w:rsid w:val="56572F45"/>
    <w:rsid w:val="580931B8"/>
    <w:rsid w:val="5815508E"/>
    <w:rsid w:val="58CD3249"/>
    <w:rsid w:val="59750590"/>
    <w:rsid w:val="5A4C7F28"/>
    <w:rsid w:val="5AF30626"/>
    <w:rsid w:val="5CAB7E0D"/>
    <w:rsid w:val="5CB32755"/>
    <w:rsid w:val="5D0E48BE"/>
    <w:rsid w:val="5D890870"/>
    <w:rsid w:val="5D927542"/>
    <w:rsid w:val="5E4D669F"/>
    <w:rsid w:val="5F6E3040"/>
    <w:rsid w:val="600A1141"/>
    <w:rsid w:val="604605D2"/>
    <w:rsid w:val="60D8438F"/>
    <w:rsid w:val="63461B73"/>
    <w:rsid w:val="64025501"/>
    <w:rsid w:val="654E28A7"/>
    <w:rsid w:val="661C0318"/>
    <w:rsid w:val="66EA3218"/>
    <w:rsid w:val="691C23DE"/>
    <w:rsid w:val="6A4A3BBF"/>
    <w:rsid w:val="6A4C4FE7"/>
    <w:rsid w:val="6A5324EC"/>
    <w:rsid w:val="6AC340FA"/>
    <w:rsid w:val="6B6561F7"/>
    <w:rsid w:val="6CDF4CE8"/>
    <w:rsid w:val="6D147240"/>
    <w:rsid w:val="6D303210"/>
    <w:rsid w:val="6D9504AF"/>
    <w:rsid w:val="6F18743B"/>
    <w:rsid w:val="6F4658A2"/>
    <w:rsid w:val="6FA15C20"/>
    <w:rsid w:val="6FF45107"/>
    <w:rsid w:val="700F0CD9"/>
    <w:rsid w:val="70797C55"/>
    <w:rsid w:val="707F19EB"/>
    <w:rsid w:val="71ED53C5"/>
    <w:rsid w:val="72593084"/>
    <w:rsid w:val="725E2C5D"/>
    <w:rsid w:val="733D76FF"/>
    <w:rsid w:val="738C441D"/>
    <w:rsid w:val="74A07DF1"/>
    <w:rsid w:val="74B85111"/>
    <w:rsid w:val="76435113"/>
    <w:rsid w:val="76A4083A"/>
    <w:rsid w:val="77DF044B"/>
    <w:rsid w:val="77E87AE7"/>
    <w:rsid w:val="78271D9A"/>
    <w:rsid w:val="788624EC"/>
    <w:rsid w:val="78B17076"/>
    <w:rsid w:val="7909467D"/>
    <w:rsid w:val="7997301C"/>
    <w:rsid w:val="7A232CF4"/>
    <w:rsid w:val="7A8C75DD"/>
    <w:rsid w:val="7AF33407"/>
    <w:rsid w:val="7B915F00"/>
    <w:rsid w:val="7C240A32"/>
    <w:rsid w:val="7C49086E"/>
    <w:rsid w:val="7C8C4D0F"/>
    <w:rsid w:val="7CFA5391"/>
    <w:rsid w:val="7D3C16AE"/>
    <w:rsid w:val="7D7701B6"/>
    <w:rsid w:val="7D7A3276"/>
    <w:rsid w:val="7F1A36DC"/>
    <w:rsid w:val="7FCE7091"/>
    <w:rsid w:val="7FD56C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Autospacing="0" w:afterAutospacing="0"/>
      <w:ind w:firstLine="0" w:firstLineChars="0"/>
      <w:jc w:val="left"/>
      <w:outlineLvl w:val="0"/>
    </w:pPr>
    <w:rPr>
      <w:rFonts w:hint="eastAsia" w:ascii="宋体" w:hAnsi="宋体" w:eastAsia="方正小标宋简体" w:cs="宋体"/>
      <w:kern w:val="44"/>
      <w:sz w:val="44"/>
      <w:szCs w:val="48"/>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1"/>
    <w:qFormat/>
    <w:uiPriority w:val="0"/>
    <w:pPr>
      <w:widowControl/>
      <w:spacing w:after="120"/>
      <w:jc w:val="left"/>
    </w:pPr>
    <w:rPr>
      <w:rFonts w:ascii="Times New Roman" w:hAnsi="Times New Roman"/>
      <w:kern w:val="0"/>
      <w:sz w:val="20"/>
      <w:szCs w:val="24"/>
    </w:rPr>
  </w:style>
  <w:style w:type="paragraph" w:styleId="5">
    <w:name w:val="Body Text Indent"/>
    <w:basedOn w:val="1"/>
    <w:qFormat/>
    <w:uiPriority w:val="0"/>
    <w:pPr>
      <w:spacing w:after="120"/>
      <w:ind w:left="420" w:leftChars="200"/>
    </w:pPr>
    <w:rPr>
      <w:szCs w:val="24"/>
    </w:rPr>
  </w:style>
  <w:style w:type="paragraph" w:styleId="6">
    <w:name w:val="toc 5"/>
    <w:basedOn w:val="1"/>
    <w:next w:val="1"/>
    <w:qFormat/>
    <w:uiPriority w:val="0"/>
    <w:pPr>
      <w:ind w:left="1680" w:leftChars="800"/>
    </w:pPr>
  </w:style>
  <w:style w:type="paragraph" w:styleId="7">
    <w:name w:val="Plain Text"/>
    <w:basedOn w:val="1"/>
    <w:qFormat/>
    <w:uiPriority w:val="0"/>
    <w:rPr>
      <w:rFonts w:ascii="宋体" w:hAnsi="Courier New" w:cs="Courier New"/>
      <w:szCs w:val="21"/>
    </w:rPr>
  </w:style>
  <w:style w:type="paragraph" w:styleId="8">
    <w:name w:val="Body Text Indent 2"/>
    <w:basedOn w:val="1"/>
    <w:qFormat/>
    <w:uiPriority w:val="0"/>
    <w:pPr>
      <w:spacing w:after="120" w:line="480" w:lineRule="auto"/>
      <w:ind w:left="420" w:leftChars="200"/>
    </w:pPr>
  </w:style>
  <w:style w:type="paragraph" w:styleId="9">
    <w:name w:val="Body Text First Indent"/>
    <w:basedOn w:val="4"/>
    <w:next w:val="1"/>
    <w:qFormat/>
    <w:uiPriority w:val="0"/>
    <w:pPr>
      <w:ind w:firstLine="680"/>
    </w:pPr>
    <w:rPr>
      <w:rFonts w:ascii="Times New Roman" w:hAnsi="Times New Roman"/>
      <w:kern w:val="44"/>
      <w:szCs w:val="24"/>
    </w:rPr>
  </w:style>
  <w:style w:type="paragraph" w:styleId="10">
    <w:name w:val="Body Text First Indent 2"/>
    <w:basedOn w:val="5"/>
    <w:unhideWhenUsed/>
    <w:qFormat/>
    <w:uiPriority w:val="99"/>
    <w:pPr>
      <w:keepNext w:val="0"/>
      <w:keepLines w:val="0"/>
      <w:widowControl w:val="0"/>
      <w:suppressLineNumbers w:val="0"/>
      <w:spacing w:before="0" w:beforeAutospacing="0" w:after="0" w:afterAutospacing="0" w:line="360" w:lineRule="auto"/>
      <w:ind w:left="0" w:right="0" w:firstLine="420" w:firstLineChars="300"/>
      <w:jc w:val="both"/>
    </w:pPr>
    <w:rPr>
      <w:rFonts w:hint="eastAsia" w:ascii="宋体" w:hAnsi="Times New Roman" w:eastAsia="宋体" w:cs="Times New Roman"/>
      <w:kern w:val="2"/>
      <w:sz w:val="24"/>
      <w:szCs w:val="20"/>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正文(首行缩进)"/>
    <w:basedOn w:val="1"/>
    <w:qFormat/>
    <w:uiPriority w:val="0"/>
    <w:pPr>
      <w:spacing w:line="360" w:lineRule="auto"/>
      <w:ind w:firstLine="510"/>
    </w:pPr>
    <w:rPr>
      <w:rFonts w:ascii="宋体" w:hAnsi="宋体"/>
      <w:snapToGrid/>
      <w:kern w:val="0"/>
      <w:sz w:val="24"/>
      <w:szCs w:val="24"/>
    </w:rPr>
  </w:style>
  <w:style w:type="paragraph" w:customStyle="1" w:styleId="15">
    <w:name w:val="Default"/>
    <w:unhideWhenUsed/>
    <w:qFormat/>
    <w:uiPriority w:val="99"/>
    <w:pPr>
      <w:widowControl w:val="0"/>
      <w:autoSpaceDE w:val="0"/>
      <w:autoSpaceDN w:val="0"/>
      <w:adjustRightInd w:val="0"/>
    </w:pPr>
    <w:rPr>
      <w:rFonts w:hint="eastAsia" w:ascii="仿宋_GB2312" w:hAnsi="仿宋_GB2312" w:eastAsia="仿宋_GB2312" w:cs="Times New Roman"/>
      <w:color w:val="000000"/>
      <w:kern w:val="0"/>
      <w:sz w:val="24"/>
      <w:szCs w:val="22"/>
      <w:lang w:val="en-US" w:eastAsia="zh-CN" w:bidi="ar-SA"/>
    </w:rPr>
  </w:style>
  <w:style w:type="character" w:customStyle="1" w:styleId="16">
    <w:name w:val="font31"/>
    <w:basedOn w:val="13"/>
    <w:qFormat/>
    <w:uiPriority w:val="0"/>
    <w:rPr>
      <w:rFonts w:hint="eastAsia" w:ascii="宋体" w:hAnsi="宋体" w:eastAsia="宋体" w:cs="宋体"/>
      <w:color w:val="000000"/>
      <w:sz w:val="24"/>
      <w:szCs w:val="24"/>
      <w:u w:val="none"/>
    </w:rPr>
  </w:style>
  <w:style w:type="character" w:customStyle="1" w:styleId="17">
    <w:name w:val="font21"/>
    <w:basedOn w:val="13"/>
    <w:qFormat/>
    <w:uiPriority w:val="0"/>
    <w:rPr>
      <w:rFonts w:hint="eastAsia" w:ascii="宋体" w:hAnsi="宋体" w:eastAsia="宋体" w:cs="宋体"/>
      <w:color w:val="000000"/>
      <w:sz w:val="20"/>
      <w:szCs w:val="20"/>
      <w:u w:val="none"/>
    </w:rPr>
  </w:style>
  <w:style w:type="character" w:customStyle="1" w:styleId="18">
    <w:name w:val="font01"/>
    <w:basedOn w:val="1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f3d4484a-a2c8-4248-9435-828b7972c889</errorID>
      <errorWord>三水发展集团2025年合并审计服务</errorWord>
      <group>L1_Other</group>
      <groupName>其他问题</groupName>
      <ability>L2_Consistency</ability>
      <abilityName>一致性检查</abilityName>
      <candidateList>
        <item>三水发展集团2026年合并半年报服务</item>
      </candidateList>
      <explain>数字一致性错误，原文全文统一采购项目名称为三水发展集团2026年合并半年报服务，此处年份表述不一致</explain>
      <paraID>6C104476</paraID>
      <start>10</start>
      <end>28</end>
      <status>modified</status>
      <modifiedWord>三水发展集团2026年合并半年报服务</modifiedWord>
      <trackRevisions>false</trackRevisions>
    </reviewItem>
    <reviewItem>
      <errorID>13cdca3d-3c40-4048-a2f2-628360d28346</errorID>
      <errorWord>的采购人</errorWord>
      <group>L1_Grammar</group>
      <groupName>语法问题</groupName>
      <ability>L2_Grammar</ability>
      <abilityName>语法错误</abilityName>
      <candidateList>
        <item>的</item>
      </candidateList>
      <explain/>
      <paraID>19A60E38</paraID>
      <start>29</start>
      <end>33</end>
      <status>unmodified</status>
      <modifiedWord/>
      <trackRevisions>false</trackRevisions>
    </reviewItem>
    <reviewItem>
      <errorID>c0b1ab1d-9456-4ee1-a523-79e726cedcc3</errorID>
      <errorWord>其及</errorWord>
      <group>L1_Word</group>
      <groupName>字词问题</groupName>
      <ability>L2_Typo</ability>
      <abilityName>字词错误</abilityName>
      <candidateList>
        <item>及其</item>
      </candidateList>
      <explain/>
      <paraID>19A60E38</paraID>
      <start>33</start>
      <end>35</end>
      <status>modified</status>
      <modifiedWord>及其</modifiedWord>
      <trackRevisions>false</trackRevisions>
    </reviewItem>
    <reviewItem>
      <errorID>e954c721-bdb1-483e-86a7-d6cfb8cdab76</errorID>
      <errorWord>，成交供应商</errorWord>
      <group>L1_Grammar</group>
      <groupName>语法问题</groupName>
      <ability>L2_Grammar</ability>
      <abilityName>语法错误</abilityName>
      <candidateList>
        <item>，</item>
      </candidateList>
      <explain/>
      <paraID>19A60E38</paraID>
      <start>54</start>
      <end>55</end>
      <status>modified</status>
      <modifiedWord>，</modifiedWord>
      <trackRevisions>false</trackRevisions>
    </reviewItem>
    <reviewItem>
      <errorID>12045759-4066-42d9-8e15-bd24023d070b</errorID>
      <errorWord>三、</errorWord>
      <group>L1_Format</group>
      <groupName>格式问题</groupName>
      <ability>L2_Ordinal</ability>
      <abilityName>序号格式</abilityName>
      <candidateList>
        <item>二、</item>
      </candidateList>
      <explain>标题顺序错误，请检查标题顺序是否合理。</explain>
      <paraID>23ADB1AF</paraID>
      <start>0</start>
      <end>2</end>
      <status>modified</status>
      <modifiedWord>二、</modifiedWord>
      <trackRevisions>false</trackRevisions>
    </reviewItem>
    <reviewItem>
      <errorID>6800163e-c391-4ea3-9380-011cb085d7c3</errorID>
      <errorWord>则</errorWord>
      <group>L1_Punc</group>
      <groupName>标点问题</groupName>
      <ability>L2_Punc_CN</ability>
      <abilityName>标点符号问题</abilityName>
      <candidateList>
        <item>，则</item>
      </candidateList>
      <explain/>
      <paraID> F5E3568</paraID>
      <start>49</start>
      <end>50</end>
      <status>unmodified</status>
      <modifiedWord/>
      <trackRevisions>false</trackRevisions>
    </reviewItem>
    <reviewItem>
      <errorID>4ddb654f-d4e1-46db-a8e3-dc2fe9387b0f</errorID>
      <errorWord>四、</errorWord>
      <group>L1_Format</group>
      <groupName>格式问题</groupName>
      <ability>L2_Ordinal</ability>
      <abilityName>序号格式</abilityName>
      <candidateList>
        <item>三、</item>
      </candidateList>
      <explain>标题顺序错误，请检查标题顺序是否合理。</explain>
      <paraID>44F0D051</paraID>
      <start>0</start>
      <end>2</end>
      <status>modified</status>
      <modifiedWord>三、</modifiedWord>
      <trackRevisions>false</trackRevisions>
    </reviewItem>
    <reviewItem>
      <errorID>1f2bee91-b1c6-4ea8-80e0-ffe6bfa9e8aa</errorID>
      <errorWord>证</errorWord>
      <group>L1_Word</group>
      <groupName>字词问题</groupName>
      <ability>L2_Typo</ability>
      <abilityName>字词错误</abilityName>
      <candidateList>
        <item>证明</item>
      </candidateList>
      <explain/>
      <paraID>  85014B</paraID>
      <start>5</start>
      <end>7</end>
      <status>modified</status>
      <modifiedWord>证明</modifiedWord>
      <trackRevisions>false</trackRevisions>
    </reviewItem>
    <reviewItem>
      <errorID>a4bd5798-d05e-440e-a380-0e7b71285c42</errorID>
      <errorWord>六、</errorWord>
      <group>L1_Format</group>
      <groupName>格式问题</groupName>
      <ability>L2_Ordinal</ability>
      <abilityName>序号格式</abilityName>
      <candidateList>
        <item>五、</item>
      </candidateList>
      <explain>标题顺序错误，请检查标题顺序是否合理。</explain>
      <paraID>4609D711</paraID>
      <start>0</start>
      <end>2</end>
      <status>modified</status>
      <modifiedWord>五、</modifiedWord>
      <trackRevisions>false</trackRevisions>
    </reviewItem>
    <reviewItem>
      <errorID>4dcc3fb8-5f53-439c-b1fc-bd2205635b7a</errorID>
      <errorWord>七、</errorWord>
      <group>L1_Format</group>
      <groupName>格式问题</groupName>
      <ability>L2_Ordinal</ability>
      <abilityName>序号格式</abilityName>
      <candidateList>
        <item>六、</item>
      </candidateList>
      <explain>标题顺序错误，请检查标题顺序是否合理。</explain>
      <paraID>495CAE26</paraID>
      <start>0</start>
      <end>2</end>
      <status>modified</status>
      <modifiedWord>六、</modifiedWord>
      <trackRevisions>false</trackRevisions>
    </reviewItem>
    <reviewItem>
      <errorID>6b2bd83a-193c-44e0-abce-2a464de06f3a</errorID>
      <errorWord>包含在</errorWord>
      <group>L1_Word</group>
      <groupName>字词问题</groupName>
      <ability>L2_Typo</ability>
      <abilityName>字词错误</abilityName>
      <candidateList>
        <item>包含</item>
      </candidateList>
      <explain/>
      <paraID>271A55B2</paraID>
      <start>26</start>
      <end>28</end>
      <status>modified</status>
      <modifiedWord>包含</modifiedWord>
      <trackRevisions>false</trackRevisions>
    </reviewItem>
    <reviewItem>
      <errorID>035488ff-cf1b-4209-8266-c542390a7757</errorID>
      <errorWord>在内</errorWord>
      <group>L1_Word</group>
      <groupName>字词问题</groupName>
      <ability>L2_Typo</ability>
      <abilityName>字词错误</abilityName>
      <candidateList>
        <item>内</item>
      </candidateList>
      <explain/>
      <paraID>271A55B2</paraID>
      <start>32</start>
      <end>34</end>
      <status>unmodified</status>
      <modifiedWord/>
      <trackRevisions>false</trackRevisions>
    </reviewItem>
  </reviewItems>
  <config/>
</contractReview>
</file>

<file path=customXml/itemProps1.xml><?xml version="1.0" encoding="utf-8"?>
<ds:datastoreItem xmlns:ds="http://schemas.openxmlformats.org/officeDocument/2006/customXml" ds:itemID="{eb331a95-239c-4c02-8b0a-35630ed35bc2}">
  <ds:schemaRefs/>
</ds:datastoreItem>
</file>

<file path=docProps/app.xml><?xml version="1.0" encoding="utf-8"?>
<Properties xmlns="http://schemas.openxmlformats.org/officeDocument/2006/extended-properties" xmlns:vt="http://schemas.openxmlformats.org/officeDocument/2006/docPropsVTypes">
  <Template>Normal.dotm</Template>
  <Pages>1</Pages>
  <Words>283</Words>
  <Characters>284</Characters>
  <Lines>0</Lines>
  <Paragraphs>0</Paragraphs>
  <TotalTime>12</TotalTime>
  <ScaleCrop>false</ScaleCrop>
  <LinksUpToDate>false</LinksUpToDate>
  <CharactersWithSpaces>457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yssjbgyj</dc:creator>
  <cp:lastModifiedBy>依仪倚亿</cp:lastModifiedBy>
  <cp:lastPrinted>2026-01-20T06:44:00Z</cp:lastPrinted>
  <dcterms:modified xsi:type="dcterms:W3CDTF">2026-08-18T03:23:23Z</dcterms:modified>
  <dc:title>关于对盈港公司左田码头的土地进行资产评估采购服务的询价函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FD9425F0A0864014B4FB5177F6EC5EDB_13</vt:lpwstr>
  </property>
  <property fmtid="{D5CDD505-2E9C-101B-9397-08002B2CF9AE}" pid="4" name="KSOTemplateDocerSaveRecord">
    <vt:lpwstr>eyJoZGlkIjoiMjA3NzM4OWRmMjM5ZDhjNThlYWYzNTllYTZkNzcxMzkiLCJ1c2VySWQiOiIxMTA2MzQxODAxIn0=</vt:lpwstr>
  </property>
</Properties>
</file>