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8F006">
      <w:pPr>
        <w:widowControl/>
        <w:jc w:val="left"/>
        <w:rPr>
          <w:rFonts w:hint="eastAsia"/>
          <w:sz w:val="24"/>
          <w:szCs w:val="28"/>
          <w:lang w:val="en-US" w:eastAsia="zh-CN"/>
        </w:rPr>
      </w:pPr>
      <w:r>
        <w:rPr>
          <w:rFonts w:hint="eastAsia"/>
          <w:sz w:val="24"/>
          <w:szCs w:val="28"/>
          <w:lang w:val="en-US" w:eastAsia="zh-CN"/>
        </w:rPr>
        <w:t>附件2：</w:t>
      </w:r>
    </w:p>
    <w:p w14:paraId="5F3B4E1F">
      <w:pPr>
        <w:pStyle w:val="7"/>
        <w:shd w:val="clear" w:fill="FFFFFF" w:themeFill="background1"/>
        <w:ind w:firstLine="320" w:firstLineChars="100"/>
        <w:jc w:val="center"/>
        <w:rPr>
          <w:rFonts w:hint="eastAsia" w:hAnsi="宋体" w:eastAsia="宋体"/>
          <w:color w:val="auto"/>
          <w:sz w:val="24"/>
          <w:szCs w:val="24"/>
          <w:highlight w:val="none"/>
          <w:lang w:val="en-US" w:eastAsia="zh-CN"/>
        </w:rPr>
      </w:pPr>
      <w:r>
        <w:rPr>
          <w:rFonts w:hint="eastAsia" w:ascii="黑体" w:hAnsi="黑体" w:eastAsia="黑体" w:cs="黑体"/>
          <w:color w:val="auto"/>
          <w:sz w:val="32"/>
          <w:szCs w:val="32"/>
          <w:highlight w:val="none"/>
          <w:lang w:val="en-US" w:eastAsia="zh-CN"/>
        </w:rPr>
        <w:t>报价单</w:t>
      </w:r>
    </w:p>
    <w:p w14:paraId="7F78AD19">
      <w:pPr>
        <w:pStyle w:val="7"/>
        <w:shd w:val="clear" w:fill="FFFFFF" w:themeFill="background1"/>
        <w:ind w:firstLine="240" w:firstLineChars="100"/>
        <w:rPr>
          <w:rFonts w:hint="eastAsia" w:hAnsi="宋体"/>
          <w:color w:val="auto"/>
          <w:sz w:val="24"/>
          <w:szCs w:val="24"/>
          <w:highlight w:val="none"/>
        </w:rPr>
      </w:pPr>
    </w:p>
    <w:p w14:paraId="5A786B9A">
      <w:pPr>
        <w:pStyle w:val="7"/>
        <w:shd w:val="clear" w:fill="FFFFFF" w:themeFill="background1"/>
        <w:ind w:firstLine="240" w:firstLineChars="100"/>
        <w:rPr>
          <w:rFonts w:hint="eastAsia" w:hAnsi="宋体"/>
          <w:color w:val="auto"/>
          <w:sz w:val="24"/>
          <w:szCs w:val="24"/>
          <w:highlight w:val="none"/>
          <w:lang w:eastAsia="zh-CN"/>
        </w:rPr>
      </w:pPr>
      <w:r>
        <w:rPr>
          <w:rFonts w:hint="eastAsia" w:hAnsi="宋体"/>
          <w:color w:val="auto"/>
          <w:sz w:val="24"/>
          <w:szCs w:val="24"/>
          <w:highlight w:val="none"/>
        </w:rPr>
        <w:t>项目</w:t>
      </w:r>
      <w:r>
        <w:rPr>
          <w:rFonts w:hAnsi="宋体"/>
          <w:color w:val="auto"/>
          <w:sz w:val="24"/>
          <w:szCs w:val="24"/>
          <w:highlight w:val="none"/>
        </w:rPr>
        <w:t>名称：</w:t>
      </w:r>
      <w:r>
        <w:rPr>
          <w:rFonts w:hint="eastAsia" w:hAnsi="宋体"/>
          <w:color w:val="auto"/>
          <w:sz w:val="24"/>
          <w:szCs w:val="24"/>
          <w:highlight w:val="none"/>
        </w:rPr>
        <w:t>三水区物流航运发展规划暨建设粤港澳大湾区西翼物流与供应链枢纽发展规划编制服务</w:t>
      </w:r>
    </w:p>
    <w:p w14:paraId="3391E17E">
      <w:pPr>
        <w:pStyle w:val="7"/>
        <w:shd w:val="clear" w:fill="FFFFFF" w:themeFill="background1"/>
        <w:ind w:firstLine="240" w:firstLineChars="100"/>
        <w:rPr>
          <w:rFonts w:hint="eastAsia" w:hAnsi="宋体"/>
          <w:color w:val="auto"/>
          <w:sz w:val="24"/>
          <w:szCs w:val="24"/>
          <w:highlight w:val="none"/>
          <w:lang w:eastAsia="zh-CN"/>
        </w:rPr>
      </w:pPr>
    </w:p>
    <w:tbl>
      <w:tblPr>
        <w:tblStyle w:val="10"/>
        <w:tblW w:w="0" w:type="auto"/>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310"/>
        <w:gridCol w:w="3075"/>
        <w:gridCol w:w="1388"/>
        <w:gridCol w:w="2249"/>
      </w:tblGrid>
      <w:tr w14:paraId="05D1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081" w:hRule="atLeast"/>
        </w:trPr>
        <w:tc>
          <w:tcPr>
            <w:tcW w:w="1310" w:type="dxa"/>
            <w:noWrap w:val="0"/>
            <w:vAlign w:val="center"/>
          </w:tcPr>
          <w:p w14:paraId="5EC2E6BA">
            <w:pPr>
              <w:shd w:val="clear" w:fill="FFFFFF" w:themeFill="background1"/>
              <w:spacing w:line="480" w:lineRule="exact"/>
              <w:jc w:val="center"/>
              <w:rPr>
                <w:rFonts w:hint="eastAsia" w:hAnsi="宋体" w:eastAsia="宋体"/>
                <w:color w:val="auto"/>
                <w:sz w:val="21"/>
                <w:szCs w:val="21"/>
                <w:highlight w:val="none"/>
                <w:lang w:eastAsia="zh-CN"/>
              </w:rPr>
            </w:pPr>
            <w:r>
              <w:rPr>
                <w:rFonts w:hint="eastAsia" w:hAnsi="宋体"/>
                <w:color w:val="auto"/>
                <w:sz w:val="21"/>
                <w:szCs w:val="21"/>
                <w:highlight w:val="none"/>
                <w:lang w:val="en-US" w:eastAsia="zh-CN"/>
              </w:rPr>
              <w:t>序号</w:t>
            </w:r>
          </w:p>
        </w:tc>
        <w:tc>
          <w:tcPr>
            <w:tcW w:w="3075" w:type="dxa"/>
            <w:noWrap w:val="0"/>
            <w:vAlign w:val="center"/>
          </w:tcPr>
          <w:p w14:paraId="2941FA63">
            <w:pPr>
              <w:shd w:val="clear" w:fill="FFFFFF" w:themeFill="background1"/>
              <w:spacing w:line="480" w:lineRule="exact"/>
              <w:jc w:val="center"/>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报价金额（含税）（元）</w:t>
            </w:r>
          </w:p>
        </w:tc>
        <w:tc>
          <w:tcPr>
            <w:tcW w:w="1388" w:type="dxa"/>
            <w:noWrap w:val="0"/>
            <w:vAlign w:val="center"/>
          </w:tcPr>
          <w:p w14:paraId="63125E55">
            <w:pPr>
              <w:shd w:val="clear" w:fill="FFFFFF" w:themeFill="background1"/>
              <w:spacing w:line="480" w:lineRule="exact"/>
              <w:jc w:val="center"/>
              <w:rPr>
                <w:rFonts w:hint="default" w:hAnsi="宋体"/>
                <w:color w:val="auto"/>
                <w:sz w:val="21"/>
                <w:szCs w:val="21"/>
                <w:highlight w:val="none"/>
                <w:lang w:val="en-US" w:eastAsia="zh-CN"/>
              </w:rPr>
            </w:pPr>
            <w:r>
              <w:rPr>
                <w:rFonts w:hint="eastAsia" w:hAnsi="宋体"/>
                <w:color w:val="auto"/>
                <w:sz w:val="21"/>
                <w:szCs w:val="21"/>
                <w:highlight w:val="none"/>
                <w:lang w:val="en-US" w:eastAsia="zh-CN"/>
              </w:rPr>
              <w:t>税率</w:t>
            </w:r>
          </w:p>
        </w:tc>
        <w:tc>
          <w:tcPr>
            <w:tcW w:w="2249" w:type="dxa"/>
            <w:noWrap w:val="0"/>
            <w:vAlign w:val="center"/>
          </w:tcPr>
          <w:p w14:paraId="33B62B70">
            <w:pPr>
              <w:shd w:val="clear" w:fill="FFFFFF" w:themeFill="background1"/>
              <w:spacing w:line="480" w:lineRule="exact"/>
              <w:jc w:val="center"/>
              <w:rPr>
                <w:rFonts w:hint="eastAsia" w:hAnsi="宋体"/>
                <w:color w:val="auto"/>
                <w:sz w:val="21"/>
                <w:szCs w:val="21"/>
                <w:highlight w:val="none"/>
              </w:rPr>
            </w:pPr>
            <w:r>
              <w:rPr>
                <w:rFonts w:hint="eastAsia" w:hAnsi="宋体"/>
                <w:color w:val="auto"/>
                <w:sz w:val="21"/>
                <w:szCs w:val="21"/>
                <w:highlight w:val="none"/>
              </w:rPr>
              <w:t>备注</w:t>
            </w:r>
          </w:p>
        </w:tc>
      </w:tr>
      <w:tr w14:paraId="60AA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042" w:hRule="atLeast"/>
        </w:trPr>
        <w:tc>
          <w:tcPr>
            <w:tcW w:w="1310" w:type="dxa"/>
            <w:noWrap w:val="0"/>
            <w:vAlign w:val="center"/>
          </w:tcPr>
          <w:p w14:paraId="2358FBCD">
            <w:pPr>
              <w:shd w:val="clear" w:fill="FFFFFF" w:themeFill="background1"/>
              <w:spacing w:line="480" w:lineRule="exact"/>
              <w:jc w:val="center"/>
              <w:rPr>
                <w:rFonts w:hint="eastAsia" w:hAnsi="宋体" w:eastAsia="宋体"/>
                <w:color w:val="auto"/>
                <w:sz w:val="21"/>
                <w:szCs w:val="21"/>
                <w:highlight w:val="none"/>
                <w:lang w:val="en-US" w:eastAsia="zh-CN"/>
              </w:rPr>
            </w:pPr>
            <w:r>
              <w:rPr>
                <w:rFonts w:hint="eastAsia" w:hAnsi="宋体"/>
                <w:color w:val="auto"/>
                <w:sz w:val="21"/>
                <w:szCs w:val="21"/>
                <w:highlight w:val="none"/>
                <w:lang w:val="en-US" w:eastAsia="zh-CN"/>
              </w:rPr>
              <w:t>1</w:t>
            </w:r>
          </w:p>
        </w:tc>
        <w:tc>
          <w:tcPr>
            <w:tcW w:w="3075" w:type="dxa"/>
            <w:noWrap w:val="0"/>
            <w:vAlign w:val="center"/>
          </w:tcPr>
          <w:p w14:paraId="743633B3">
            <w:pPr>
              <w:keepNext w:val="0"/>
              <w:keepLines w:val="0"/>
              <w:pageBreakBefore w:val="0"/>
              <w:widowControl w:val="0"/>
              <w:kinsoku/>
              <w:wordWrap/>
              <w:overflowPunct/>
              <w:topLinePunct w:val="0"/>
              <w:autoSpaceDE/>
              <w:autoSpaceDN/>
              <w:bidi w:val="0"/>
              <w:adjustRightInd/>
              <w:spacing w:line="480" w:lineRule="auto"/>
              <w:textAlignment w:val="auto"/>
              <w:rPr>
                <w:color w:val="auto"/>
                <w:highlight w:val="none"/>
              </w:rPr>
            </w:pPr>
            <w:r>
              <w:rPr>
                <w:rFonts w:hint="eastAsia" w:ascii="宋体" w:cs="宋体"/>
                <w:color w:val="auto"/>
                <w:highlight w:val="none"/>
                <w:lang w:bidi="ar"/>
              </w:rPr>
              <w:t>小写：</w:t>
            </w:r>
            <w:r>
              <w:rPr>
                <w:rFonts w:ascii="宋体" w:cs="宋体"/>
                <w:color w:val="auto"/>
                <w:highlight w:val="none"/>
                <w:u w:val="single"/>
                <w:lang w:bidi="ar"/>
              </w:rPr>
              <w:t xml:space="preserve">                  </w:t>
            </w:r>
          </w:p>
          <w:p w14:paraId="773A1325">
            <w:pPr>
              <w:shd w:val="clear" w:fill="FFFFFF" w:themeFill="background1"/>
              <w:spacing w:line="480" w:lineRule="exact"/>
              <w:jc w:val="left"/>
              <w:rPr>
                <w:rFonts w:hint="default" w:hAnsi="宋体"/>
                <w:color w:val="auto"/>
                <w:sz w:val="21"/>
                <w:szCs w:val="21"/>
                <w:highlight w:val="none"/>
                <w:lang w:val="en-US" w:eastAsia="zh-CN"/>
              </w:rPr>
            </w:pPr>
            <w:r>
              <w:rPr>
                <w:rFonts w:hint="eastAsia" w:ascii="宋体" w:cs="宋体"/>
                <w:color w:val="auto"/>
                <w:highlight w:val="none"/>
                <w:lang w:bidi="ar"/>
              </w:rPr>
              <w:t>大写：</w:t>
            </w:r>
            <w:r>
              <w:rPr>
                <w:rFonts w:ascii="宋体" w:cs="宋体"/>
                <w:color w:val="auto"/>
                <w:highlight w:val="none"/>
                <w:u w:val="single"/>
                <w:lang w:bidi="ar"/>
              </w:rPr>
              <w:t xml:space="preserve">                  </w:t>
            </w:r>
          </w:p>
        </w:tc>
        <w:tc>
          <w:tcPr>
            <w:tcW w:w="1388" w:type="dxa"/>
            <w:noWrap w:val="0"/>
            <w:vAlign w:val="center"/>
          </w:tcPr>
          <w:p w14:paraId="2C8BB4FC">
            <w:pPr>
              <w:shd w:val="clear" w:fill="FFFFFF" w:themeFill="background1"/>
              <w:spacing w:line="480" w:lineRule="exact"/>
              <w:jc w:val="center"/>
              <w:rPr>
                <w:rFonts w:hint="eastAsia" w:hAnsi="宋体"/>
                <w:color w:val="auto"/>
                <w:sz w:val="21"/>
                <w:szCs w:val="21"/>
                <w:highlight w:val="none"/>
                <w:lang w:val="en-US" w:eastAsia="zh-CN"/>
              </w:rPr>
            </w:pPr>
            <w:r>
              <w:rPr>
                <w:rFonts w:ascii="宋体" w:cs="宋体"/>
                <w:color w:val="auto"/>
                <w:highlight w:val="none"/>
                <w:u w:val="single"/>
                <w:lang w:bidi="ar"/>
              </w:rPr>
              <w:t xml:space="preserve">    </w:t>
            </w:r>
            <w:r>
              <w:rPr>
                <w:rFonts w:hint="eastAsia" w:ascii="宋体" w:cs="宋体"/>
                <w:color w:val="auto"/>
                <w:highlight w:val="none"/>
                <w:u w:val="none"/>
                <w:lang w:val="en-US" w:eastAsia="zh-CN" w:bidi="ar"/>
              </w:rPr>
              <w:t>%</w:t>
            </w:r>
          </w:p>
          <w:p w14:paraId="444C346B"/>
        </w:tc>
        <w:tc>
          <w:tcPr>
            <w:tcW w:w="2249" w:type="dxa"/>
            <w:noWrap w:val="0"/>
            <w:vAlign w:val="center"/>
          </w:tcPr>
          <w:p w14:paraId="5AFBFDE2">
            <w:pPr>
              <w:shd w:val="clear" w:fill="FFFFFF" w:themeFill="background1"/>
              <w:spacing w:line="480" w:lineRule="exact"/>
              <w:jc w:val="left"/>
              <w:rPr>
                <w:rFonts w:hint="default" w:hAnsi="宋体"/>
                <w:color w:val="auto"/>
                <w:sz w:val="21"/>
                <w:szCs w:val="21"/>
                <w:highlight w:val="none"/>
                <w:lang w:val="en-US" w:eastAsia="zh-CN"/>
              </w:rPr>
            </w:pPr>
          </w:p>
        </w:tc>
      </w:tr>
    </w:tbl>
    <w:p w14:paraId="3A674848">
      <w:pPr>
        <w:pStyle w:val="7"/>
        <w:shd w:val="clear" w:fill="FFFFFF" w:themeFill="background1"/>
        <w:ind w:firstLine="210" w:firstLineChars="100"/>
        <w:rPr>
          <w:rFonts w:hAnsi="宋体"/>
          <w:color w:val="auto"/>
          <w:highlight w:val="none"/>
        </w:rPr>
      </w:pPr>
      <w:r>
        <w:rPr>
          <w:rFonts w:hAnsi="宋体"/>
          <w:color w:val="auto"/>
          <w:highlight w:val="none"/>
        </w:rPr>
        <w:t xml:space="preserve">                                   </w:t>
      </w:r>
    </w:p>
    <w:p w14:paraId="16B8D1DE">
      <w:pPr>
        <w:numPr>
          <w:ilvl w:val="-1"/>
          <w:numId w:val="0"/>
        </w:numPr>
        <w:ind w:firstLine="480" w:firstLineChars="200"/>
        <w:rPr>
          <w:rFonts w:hint="eastAsia" w:ascii="仿宋_GB2312" w:hAnsi="Times New Roman" w:eastAsia="仿宋_GB2312" w:cs="Times New Roman"/>
          <w:sz w:val="24"/>
          <w:szCs w:val="24"/>
          <w:highlight w:val="none"/>
          <w:lang w:val="en-US" w:eastAsia="zh-CN"/>
        </w:rPr>
      </w:pPr>
      <w:r>
        <w:rPr>
          <w:rFonts w:hint="eastAsia" w:ascii="仿宋_GB2312" w:hAnsi="Times New Roman" w:eastAsia="仿宋_GB2312" w:cs="Times New Roman"/>
          <w:b w:val="0"/>
          <w:bCs w:val="0"/>
          <w:sz w:val="24"/>
          <w:szCs w:val="24"/>
          <w:highlight w:val="none"/>
        </w:rPr>
        <w:t>注</w:t>
      </w:r>
      <w:r>
        <w:rPr>
          <w:rFonts w:hint="default" w:ascii="仿宋_GB2312" w:hAnsi="Times New Roman" w:eastAsia="仿宋_GB2312" w:cs="Times New Roman"/>
          <w:b w:val="0"/>
          <w:bCs w:val="0"/>
          <w:sz w:val="24"/>
          <w:szCs w:val="24"/>
          <w:highlight w:val="none"/>
          <w:lang w:eastAsia="zh-CN"/>
        </w:rPr>
        <w:t>：</w:t>
      </w:r>
      <w:r>
        <w:rPr>
          <w:rFonts w:hint="eastAsia" w:ascii="仿宋_GB2312" w:hAnsi="Times New Roman" w:eastAsia="仿宋_GB2312" w:cs="Times New Roman"/>
          <w:b w:val="0"/>
          <w:bCs w:val="0"/>
          <w:sz w:val="24"/>
          <w:szCs w:val="24"/>
          <w:highlight w:val="none"/>
          <w:lang w:val="en-US" w:eastAsia="zh-CN"/>
        </w:rPr>
        <w:t>1.</w:t>
      </w:r>
      <w:r>
        <w:rPr>
          <w:rFonts w:hint="eastAsia" w:ascii="仿宋_GB2312" w:hAnsi="Times New Roman" w:eastAsia="仿宋_GB2312" w:cs="Times New Roman"/>
          <w:sz w:val="24"/>
          <w:szCs w:val="24"/>
          <w:highlight w:val="none"/>
          <w:lang w:val="en-US" w:eastAsia="zh-CN"/>
        </w:rPr>
        <w:t>投标报价以元为单位，保留两位小数。</w:t>
      </w:r>
    </w:p>
    <w:p w14:paraId="15599E8D">
      <w:pPr>
        <w:numPr>
          <w:ilvl w:val="0"/>
          <w:numId w:val="1"/>
        </w:numPr>
        <w:ind w:firstLine="480" w:firstLineChars="200"/>
        <w:rPr>
          <w:rFonts w:hint="eastAsia" w:ascii="仿宋_GB2312" w:hAnsi="Times New Roman" w:eastAsia="仿宋_GB2312" w:cs="Times New Roman"/>
          <w:sz w:val="24"/>
          <w:szCs w:val="24"/>
          <w:highlight w:val="none"/>
          <w:lang w:val="en-US" w:eastAsia="zh-CN"/>
        </w:rPr>
      </w:pPr>
      <w:r>
        <w:rPr>
          <w:rFonts w:hint="eastAsia" w:ascii="仿宋_GB2312" w:hAnsi="Times New Roman" w:eastAsia="仿宋_GB2312" w:cs="Times New Roman"/>
          <w:sz w:val="24"/>
          <w:szCs w:val="24"/>
          <w:highlight w:val="none"/>
          <w:lang w:val="en-US" w:eastAsia="zh-CN"/>
        </w:rPr>
        <w:t>如果以上内容无法满足投标单位对报价的描述，可自行添加包含在价格因素在内的一切内容。</w:t>
      </w:r>
    </w:p>
    <w:p w14:paraId="3F684CE0">
      <w:pPr>
        <w:numPr>
          <w:ilvl w:val="0"/>
          <w:numId w:val="1"/>
        </w:numPr>
        <w:ind w:firstLine="480" w:firstLineChars="200"/>
        <w:rPr>
          <w:rFonts w:hint="eastAsia" w:hAnsi="宋体"/>
          <w:color w:val="auto"/>
          <w:highlight w:val="none"/>
        </w:rPr>
      </w:pPr>
      <w:r>
        <w:rPr>
          <w:rFonts w:hint="eastAsia" w:ascii="仿宋_GB2312" w:hAnsi="Times New Roman" w:eastAsia="仿宋_GB2312" w:cs="Times New Roman"/>
          <w:sz w:val="24"/>
          <w:szCs w:val="24"/>
          <w:highlight w:val="none"/>
          <w:lang w:val="en-US" w:eastAsia="zh-CN"/>
        </w:rPr>
        <w:t>本项目由报价最低者中标。</w:t>
      </w:r>
      <w:bookmarkStart w:id="0" w:name="_GoBack"/>
      <w:bookmarkEnd w:id="0"/>
    </w:p>
    <w:p w14:paraId="0475EB90">
      <w:pPr>
        <w:pStyle w:val="7"/>
        <w:shd w:val="clear" w:fill="FFFFFF" w:themeFill="background1"/>
        <w:spacing w:line="360" w:lineRule="atLeast"/>
        <w:rPr>
          <w:rFonts w:hint="eastAsia" w:hAnsi="宋体"/>
          <w:color w:val="auto"/>
          <w:highlight w:val="none"/>
        </w:rPr>
      </w:pPr>
    </w:p>
    <w:p w14:paraId="1745A1A9">
      <w:pPr>
        <w:pStyle w:val="7"/>
        <w:shd w:val="clear" w:fill="FFFFFF" w:themeFill="background1"/>
        <w:spacing w:line="360" w:lineRule="atLeast"/>
        <w:rPr>
          <w:rFonts w:hint="eastAsia" w:hAnsi="宋体"/>
          <w:color w:val="auto"/>
          <w:highlight w:val="none"/>
        </w:rPr>
      </w:pPr>
    </w:p>
    <w:p w14:paraId="58A8FECB">
      <w:pPr>
        <w:spacing w:line="360" w:lineRule="auto"/>
        <w:ind w:firstLine="3150" w:firstLineChars="1500"/>
        <w:rPr>
          <w:rFonts w:hint="eastAsia" w:ascii="宋体" w:hAnsi="宋体"/>
          <w:color w:val="auto"/>
          <w:sz w:val="21"/>
          <w:szCs w:val="21"/>
          <w:highlight w:val="none"/>
        </w:rPr>
      </w:pPr>
      <w:r>
        <w:rPr>
          <w:rFonts w:hint="eastAsia" w:ascii="宋体" w:hAnsi="宋体"/>
          <w:color w:val="auto"/>
          <w:sz w:val="21"/>
          <w:szCs w:val="21"/>
          <w:highlight w:val="none"/>
        </w:rPr>
        <w:t>投标单位（</w:t>
      </w:r>
      <w:r>
        <w:rPr>
          <w:rFonts w:hint="eastAsia" w:ascii="宋体" w:hAnsi="宋体"/>
          <w:color w:val="auto"/>
          <w:sz w:val="21"/>
          <w:szCs w:val="21"/>
          <w:highlight w:val="none"/>
          <w:lang w:eastAsia="zh-CN"/>
        </w:rPr>
        <w:t>盖章</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p>
    <w:p w14:paraId="53D92675">
      <w:pPr>
        <w:spacing w:line="360" w:lineRule="auto"/>
        <w:ind w:firstLine="3150" w:firstLineChars="1500"/>
        <w:rPr>
          <w:rFonts w:hint="eastAsia"/>
          <w:color w:val="auto"/>
          <w:highlight w:val="none"/>
        </w:rPr>
      </w:pPr>
      <w:r>
        <w:rPr>
          <w:rFonts w:hint="eastAsia" w:ascii="宋体" w:hAnsi="宋体"/>
          <w:color w:val="auto"/>
          <w:sz w:val="21"/>
          <w:szCs w:val="21"/>
          <w:highlight w:val="none"/>
        </w:rPr>
        <w:t>法定代表人或代理人（</w:t>
      </w:r>
      <w:r>
        <w:rPr>
          <w:rFonts w:hint="eastAsia" w:ascii="宋体" w:hAnsi="宋体"/>
          <w:color w:val="auto"/>
          <w:sz w:val="21"/>
          <w:szCs w:val="21"/>
          <w:highlight w:val="none"/>
          <w:lang w:eastAsia="zh-CN"/>
        </w:rPr>
        <w:t>签名</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p>
    <w:p w14:paraId="7D8DE033">
      <w:pPr>
        <w:spacing w:line="360" w:lineRule="auto"/>
        <w:ind w:firstLine="3150" w:firstLineChars="1500"/>
        <w:rPr>
          <w:rFonts w:hint="eastAsia" w:ascii="宋体" w:hAnsi="宋体"/>
          <w:color w:val="auto"/>
          <w:sz w:val="21"/>
          <w:szCs w:val="21"/>
          <w:highlight w:val="none"/>
          <w:u w:val="single"/>
          <w:lang w:val="en-US" w:eastAsia="zh-CN"/>
        </w:rPr>
      </w:pPr>
      <w:r>
        <w:rPr>
          <w:rFonts w:hint="eastAsia" w:ascii="宋体" w:hAnsi="宋体"/>
          <w:color w:val="auto"/>
          <w:sz w:val="21"/>
          <w:szCs w:val="21"/>
          <w:highlight w:val="none"/>
          <w:u w:val="none"/>
          <w:lang w:val="en-US" w:eastAsia="zh-CN"/>
        </w:rPr>
        <w:t>联系人及电话：</w:t>
      </w:r>
      <w:r>
        <w:rPr>
          <w:rFonts w:hint="eastAsia" w:ascii="宋体" w:hAnsi="宋体"/>
          <w:color w:val="auto"/>
          <w:sz w:val="21"/>
          <w:szCs w:val="21"/>
          <w:highlight w:val="none"/>
          <w:u w:val="single"/>
          <w:lang w:val="en-US" w:eastAsia="zh-CN"/>
        </w:rPr>
        <w:t xml:space="preserve">                                  </w:t>
      </w:r>
    </w:p>
    <w:p w14:paraId="109765D3">
      <w:pPr>
        <w:pStyle w:val="2"/>
        <w:ind w:left="0" w:leftChars="0" w:firstLine="0" w:firstLineChars="0"/>
        <w:jc w:val="right"/>
        <w:rPr>
          <w:rFonts w:hint="default"/>
          <w:lang w:val="en-US" w:eastAsia="zh-CN"/>
        </w:rPr>
      </w:pP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6C611A14">
      <w:pPr>
        <w:pStyle w:val="9"/>
        <w:ind w:left="0" w:leftChars="0" w:firstLine="0" w:firstLineChars="0"/>
        <w:rPr>
          <w:rFonts w:hint="default"/>
          <w:lang w:val="en-US" w:eastAsia="zh-CN"/>
        </w:rPr>
      </w:pPr>
    </w:p>
    <w:p w14:paraId="13CD0771">
      <w:pPr>
        <w:pStyle w:val="9"/>
        <w:ind w:left="0" w:leftChars="0" w:firstLine="0" w:firstLineChars="0"/>
        <w:rPr>
          <w:rFonts w:hint="default"/>
          <w:lang w:val="en-US" w:eastAsia="zh-CN"/>
        </w:rPr>
      </w:pP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ED96A3"/>
    <w:multiLevelType w:val="singleLevel"/>
    <w:tmpl w:val="ABED96A3"/>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3NDE1NjFjZGZjM2EyYjgzZmUzN2QxOGExYzg0NmYifQ=="/>
  </w:docVars>
  <w:rsids>
    <w:rsidRoot w:val="00EA0B18"/>
    <w:rsid w:val="00070FC8"/>
    <w:rsid w:val="0053698B"/>
    <w:rsid w:val="00772BBA"/>
    <w:rsid w:val="00996EF7"/>
    <w:rsid w:val="00C85688"/>
    <w:rsid w:val="00E979B3"/>
    <w:rsid w:val="00EA0B18"/>
    <w:rsid w:val="00FA3408"/>
    <w:rsid w:val="020532D6"/>
    <w:rsid w:val="02F900F0"/>
    <w:rsid w:val="038606E3"/>
    <w:rsid w:val="038C6E7C"/>
    <w:rsid w:val="03B95300"/>
    <w:rsid w:val="047E1793"/>
    <w:rsid w:val="047F470E"/>
    <w:rsid w:val="04B33904"/>
    <w:rsid w:val="04DA4474"/>
    <w:rsid w:val="059A6453"/>
    <w:rsid w:val="05C5154A"/>
    <w:rsid w:val="06604E4C"/>
    <w:rsid w:val="08052DE6"/>
    <w:rsid w:val="080A2903"/>
    <w:rsid w:val="08B25578"/>
    <w:rsid w:val="0B2341D2"/>
    <w:rsid w:val="0B9C74B8"/>
    <w:rsid w:val="0C602DB0"/>
    <w:rsid w:val="0D0060E5"/>
    <w:rsid w:val="0DD24882"/>
    <w:rsid w:val="0E5E3E70"/>
    <w:rsid w:val="0E82355D"/>
    <w:rsid w:val="0E8E589D"/>
    <w:rsid w:val="0EE97B6F"/>
    <w:rsid w:val="0F847EDD"/>
    <w:rsid w:val="11155D3F"/>
    <w:rsid w:val="11797BA1"/>
    <w:rsid w:val="12502BA9"/>
    <w:rsid w:val="1255650F"/>
    <w:rsid w:val="12A34B9C"/>
    <w:rsid w:val="13124A20"/>
    <w:rsid w:val="13604DE4"/>
    <w:rsid w:val="14302F3B"/>
    <w:rsid w:val="14465D74"/>
    <w:rsid w:val="14DB5CE3"/>
    <w:rsid w:val="15E247C5"/>
    <w:rsid w:val="16221853"/>
    <w:rsid w:val="162B5273"/>
    <w:rsid w:val="165D65CA"/>
    <w:rsid w:val="166A3B99"/>
    <w:rsid w:val="175A11DB"/>
    <w:rsid w:val="176C4F9E"/>
    <w:rsid w:val="17800EAB"/>
    <w:rsid w:val="178B2844"/>
    <w:rsid w:val="17BE47F2"/>
    <w:rsid w:val="180E7D00"/>
    <w:rsid w:val="1828335D"/>
    <w:rsid w:val="182B620F"/>
    <w:rsid w:val="1845305F"/>
    <w:rsid w:val="199B59BE"/>
    <w:rsid w:val="1A245680"/>
    <w:rsid w:val="1A3E65CC"/>
    <w:rsid w:val="1A964BB9"/>
    <w:rsid w:val="1A9C1E82"/>
    <w:rsid w:val="1B681A16"/>
    <w:rsid w:val="1C124F3E"/>
    <w:rsid w:val="1C4C4D28"/>
    <w:rsid w:val="1C647DDB"/>
    <w:rsid w:val="1D0E719A"/>
    <w:rsid w:val="1D3B3397"/>
    <w:rsid w:val="1D635CFD"/>
    <w:rsid w:val="1EE65FBC"/>
    <w:rsid w:val="1F3E1138"/>
    <w:rsid w:val="219A16D8"/>
    <w:rsid w:val="21A140DF"/>
    <w:rsid w:val="21EB080F"/>
    <w:rsid w:val="21EB1D15"/>
    <w:rsid w:val="22734472"/>
    <w:rsid w:val="22B152AD"/>
    <w:rsid w:val="2355768F"/>
    <w:rsid w:val="23AB06A8"/>
    <w:rsid w:val="244159AA"/>
    <w:rsid w:val="253E4F17"/>
    <w:rsid w:val="27AC2F76"/>
    <w:rsid w:val="28562B52"/>
    <w:rsid w:val="28BA26E7"/>
    <w:rsid w:val="28EF40E2"/>
    <w:rsid w:val="29A66B0E"/>
    <w:rsid w:val="2AEA56B9"/>
    <w:rsid w:val="2B57503D"/>
    <w:rsid w:val="2B815468"/>
    <w:rsid w:val="2BD56557"/>
    <w:rsid w:val="2D26776F"/>
    <w:rsid w:val="2D774E41"/>
    <w:rsid w:val="2F136781"/>
    <w:rsid w:val="2F8F2CB7"/>
    <w:rsid w:val="2FF812D8"/>
    <w:rsid w:val="32D260F7"/>
    <w:rsid w:val="331F1D70"/>
    <w:rsid w:val="340057D7"/>
    <w:rsid w:val="343E3035"/>
    <w:rsid w:val="34910C84"/>
    <w:rsid w:val="35C23B2E"/>
    <w:rsid w:val="37012717"/>
    <w:rsid w:val="37363092"/>
    <w:rsid w:val="38331AD4"/>
    <w:rsid w:val="38C83500"/>
    <w:rsid w:val="390522AE"/>
    <w:rsid w:val="397E2132"/>
    <w:rsid w:val="39E31EE5"/>
    <w:rsid w:val="3AC136BC"/>
    <w:rsid w:val="3B6435E9"/>
    <w:rsid w:val="3B8D0D73"/>
    <w:rsid w:val="3E970291"/>
    <w:rsid w:val="3EA411A2"/>
    <w:rsid w:val="3EA550A7"/>
    <w:rsid w:val="3FBE2FB6"/>
    <w:rsid w:val="40BC06D8"/>
    <w:rsid w:val="416C0EA4"/>
    <w:rsid w:val="41E61194"/>
    <w:rsid w:val="41F811B5"/>
    <w:rsid w:val="42077C21"/>
    <w:rsid w:val="42D17A58"/>
    <w:rsid w:val="438F2754"/>
    <w:rsid w:val="43F5605F"/>
    <w:rsid w:val="45F93B17"/>
    <w:rsid w:val="46203AF7"/>
    <w:rsid w:val="46B03CC9"/>
    <w:rsid w:val="46F25D7C"/>
    <w:rsid w:val="46F774CE"/>
    <w:rsid w:val="47C76193"/>
    <w:rsid w:val="48A617F4"/>
    <w:rsid w:val="49523183"/>
    <w:rsid w:val="495661BF"/>
    <w:rsid w:val="49695077"/>
    <w:rsid w:val="49717BFA"/>
    <w:rsid w:val="499D180F"/>
    <w:rsid w:val="49DC72B9"/>
    <w:rsid w:val="4B775C0B"/>
    <w:rsid w:val="4BCE6ED0"/>
    <w:rsid w:val="4D965BE8"/>
    <w:rsid w:val="4EAD5635"/>
    <w:rsid w:val="4F815096"/>
    <w:rsid w:val="4FAB550D"/>
    <w:rsid w:val="50D705DB"/>
    <w:rsid w:val="513574A2"/>
    <w:rsid w:val="515D4069"/>
    <w:rsid w:val="515E528B"/>
    <w:rsid w:val="519A065A"/>
    <w:rsid w:val="5268410A"/>
    <w:rsid w:val="533C65BF"/>
    <w:rsid w:val="537F7C2B"/>
    <w:rsid w:val="56572F45"/>
    <w:rsid w:val="565D4577"/>
    <w:rsid w:val="57EF5B4F"/>
    <w:rsid w:val="580931B8"/>
    <w:rsid w:val="580C3CF9"/>
    <w:rsid w:val="5815508E"/>
    <w:rsid w:val="583D326A"/>
    <w:rsid w:val="588B2B5D"/>
    <w:rsid w:val="58CD3249"/>
    <w:rsid w:val="59262959"/>
    <w:rsid w:val="59451831"/>
    <w:rsid w:val="59972D02"/>
    <w:rsid w:val="59B901F2"/>
    <w:rsid w:val="59BA2A77"/>
    <w:rsid w:val="5A4C7F28"/>
    <w:rsid w:val="5A7F3DFC"/>
    <w:rsid w:val="5AA9356E"/>
    <w:rsid w:val="5AF30626"/>
    <w:rsid w:val="5CAB7E0D"/>
    <w:rsid w:val="5D0E48BE"/>
    <w:rsid w:val="5D6B59FB"/>
    <w:rsid w:val="5D890870"/>
    <w:rsid w:val="5E863DDA"/>
    <w:rsid w:val="5EB17BD4"/>
    <w:rsid w:val="5F6E3040"/>
    <w:rsid w:val="5F8E16DF"/>
    <w:rsid w:val="600A1141"/>
    <w:rsid w:val="603E09FB"/>
    <w:rsid w:val="60D8438F"/>
    <w:rsid w:val="61C85E36"/>
    <w:rsid w:val="632720F4"/>
    <w:rsid w:val="64025501"/>
    <w:rsid w:val="64426793"/>
    <w:rsid w:val="64585C38"/>
    <w:rsid w:val="645E38EF"/>
    <w:rsid w:val="649B6580"/>
    <w:rsid w:val="654E28A7"/>
    <w:rsid w:val="662A1F26"/>
    <w:rsid w:val="67484918"/>
    <w:rsid w:val="68E8562C"/>
    <w:rsid w:val="691C23DE"/>
    <w:rsid w:val="6A4A3BBF"/>
    <w:rsid w:val="6A5324EC"/>
    <w:rsid w:val="6AA20B1A"/>
    <w:rsid w:val="6AC340FA"/>
    <w:rsid w:val="6B6561F7"/>
    <w:rsid w:val="6B656486"/>
    <w:rsid w:val="6B955B91"/>
    <w:rsid w:val="6B992A05"/>
    <w:rsid w:val="6C9E35BD"/>
    <w:rsid w:val="6CAF78C1"/>
    <w:rsid w:val="6CDF4CE8"/>
    <w:rsid w:val="6D303210"/>
    <w:rsid w:val="6D930A8A"/>
    <w:rsid w:val="6D9504AF"/>
    <w:rsid w:val="6DAD55F2"/>
    <w:rsid w:val="6DEF2340"/>
    <w:rsid w:val="6E406BEC"/>
    <w:rsid w:val="6F18743B"/>
    <w:rsid w:val="6F4658A2"/>
    <w:rsid w:val="6F8A0D93"/>
    <w:rsid w:val="6FA15C20"/>
    <w:rsid w:val="6FF45107"/>
    <w:rsid w:val="700F0CD9"/>
    <w:rsid w:val="703D2CED"/>
    <w:rsid w:val="70945543"/>
    <w:rsid w:val="70B30DF3"/>
    <w:rsid w:val="71ED53C5"/>
    <w:rsid w:val="72016718"/>
    <w:rsid w:val="726008B5"/>
    <w:rsid w:val="72B40081"/>
    <w:rsid w:val="733D76FF"/>
    <w:rsid w:val="738C441D"/>
    <w:rsid w:val="74B0683E"/>
    <w:rsid w:val="74FB6037"/>
    <w:rsid w:val="75022BDD"/>
    <w:rsid w:val="75061A75"/>
    <w:rsid w:val="75656D50"/>
    <w:rsid w:val="76A4083A"/>
    <w:rsid w:val="772268FD"/>
    <w:rsid w:val="77DF044B"/>
    <w:rsid w:val="78271D9A"/>
    <w:rsid w:val="788624EC"/>
    <w:rsid w:val="7A232CF4"/>
    <w:rsid w:val="7B045D2D"/>
    <w:rsid w:val="7BF93C47"/>
    <w:rsid w:val="7C49086E"/>
    <w:rsid w:val="7CFA5391"/>
    <w:rsid w:val="7D3C16AE"/>
    <w:rsid w:val="7D7701B6"/>
    <w:rsid w:val="7D7A3276"/>
    <w:rsid w:val="7D814A4B"/>
    <w:rsid w:val="7E8104AE"/>
    <w:rsid w:val="7E95008B"/>
    <w:rsid w:val="7EA73659"/>
    <w:rsid w:val="7F1A36DC"/>
    <w:rsid w:val="7F321818"/>
    <w:rsid w:val="7F7B5CFB"/>
    <w:rsid w:val="7FCE7091"/>
    <w:rsid w:val="7FFB0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next w:val="4"/>
    <w:qFormat/>
    <w:uiPriority w:val="0"/>
    <w:pPr>
      <w:widowControl/>
      <w:spacing w:after="120"/>
      <w:jc w:val="left"/>
    </w:pPr>
    <w:rPr>
      <w:rFonts w:ascii="Times New Roman" w:hAnsi="Times New Roman"/>
      <w:kern w:val="0"/>
      <w:sz w:val="20"/>
      <w:szCs w:val="24"/>
    </w:rPr>
  </w:style>
  <w:style w:type="paragraph" w:styleId="4">
    <w:name w:val="Body Text Indent 2"/>
    <w:basedOn w:val="1"/>
    <w:next w:val="5"/>
    <w:qFormat/>
    <w:uiPriority w:val="0"/>
    <w:pPr>
      <w:ind w:firstLine="539" w:firstLineChars="174"/>
    </w:pPr>
    <w:rPr>
      <w:rFonts w:ascii="仿宋_GB2312" w:eastAsia="仿宋_GB2312"/>
      <w:sz w:val="31"/>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Body Text Indent"/>
    <w:basedOn w:val="1"/>
    <w:qFormat/>
    <w:uiPriority w:val="0"/>
    <w:pPr>
      <w:spacing w:after="120"/>
      <w:ind w:left="420" w:leftChars="200"/>
    </w:pPr>
    <w:rPr>
      <w:szCs w:val="24"/>
    </w:rPr>
  </w:style>
  <w:style w:type="paragraph" w:styleId="7">
    <w:name w:val="Plain Text"/>
    <w:basedOn w:val="1"/>
    <w:qFormat/>
    <w:uiPriority w:val="0"/>
    <w:rPr>
      <w:rFonts w:ascii="宋体" w:hAnsi="Courier New" w:cs="Courier New"/>
      <w:szCs w:val="21"/>
    </w:rPr>
  </w:style>
  <w:style w:type="paragraph" w:styleId="8">
    <w:name w:val="Body Text First Indent"/>
    <w:basedOn w:val="3"/>
    <w:next w:val="1"/>
    <w:qFormat/>
    <w:uiPriority w:val="0"/>
    <w:pPr>
      <w:ind w:firstLine="680"/>
    </w:pPr>
    <w:rPr>
      <w:kern w:val="44"/>
    </w:rPr>
  </w:style>
  <w:style w:type="paragraph" w:styleId="9">
    <w:name w:val="Body Text First Indent 2"/>
    <w:basedOn w:val="6"/>
    <w:qFormat/>
    <w:uiPriority w:val="0"/>
    <w:pPr>
      <w:adjustRightInd/>
      <w:snapToGrid/>
      <w:spacing w:after="120" w:line="240" w:lineRule="auto"/>
      <w:ind w:left="420" w:leftChars="200" w:firstLine="210" w:firstLineChars="200"/>
      <w:textAlignment w:val="auto"/>
    </w:pPr>
    <w:rPr>
      <w:rFonts w:ascii="Times New Roman" w:hAnsi="Times New Roman"/>
      <w:kern w:val="2"/>
      <w:sz w:val="21"/>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首行缩进)"/>
    <w:basedOn w:val="1"/>
    <w:qFormat/>
    <w:uiPriority w:val="0"/>
    <w:pPr>
      <w:spacing w:line="360" w:lineRule="auto"/>
      <w:ind w:firstLine="510"/>
    </w:pPr>
    <w:rPr>
      <w:rFonts w:ascii="宋体" w:hAnsi="宋体"/>
      <w:kern w:val="0"/>
      <w:sz w:val="24"/>
      <w:szCs w:val="24"/>
    </w:rPr>
  </w:style>
  <w:style w:type="paragraph" w:customStyle="1" w:styleId="14">
    <w:name w:val="Default"/>
    <w:unhideWhenUsed/>
    <w:qFormat/>
    <w:uiPriority w:val="99"/>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character" w:customStyle="1" w:styleId="15">
    <w:name w:val="font31"/>
    <w:basedOn w:val="12"/>
    <w:qFormat/>
    <w:uiPriority w:val="0"/>
    <w:rPr>
      <w:rFonts w:hint="eastAsia" w:ascii="宋体" w:hAnsi="宋体" w:eastAsia="宋体" w:cs="宋体"/>
      <w:color w:val="000000"/>
      <w:sz w:val="24"/>
      <w:szCs w:val="24"/>
      <w:u w:val="none"/>
    </w:rPr>
  </w:style>
  <w:style w:type="character" w:customStyle="1" w:styleId="16">
    <w:name w:val="font21"/>
    <w:basedOn w:val="12"/>
    <w:qFormat/>
    <w:uiPriority w:val="0"/>
    <w:rPr>
      <w:rFonts w:hint="eastAsia" w:ascii="宋体" w:hAnsi="宋体" w:eastAsia="宋体" w:cs="宋体"/>
      <w:color w:val="000000"/>
      <w:sz w:val="20"/>
      <w:szCs w:val="20"/>
      <w:u w:val="none"/>
    </w:rPr>
  </w:style>
  <w:style w:type="character" w:customStyle="1" w:styleId="17">
    <w:name w:val="font01"/>
    <w:basedOn w:val="12"/>
    <w:qFormat/>
    <w:uiPriority w:val="0"/>
    <w:rPr>
      <w:rFonts w:hint="eastAsia" w:ascii="宋体" w:hAnsi="宋体" w:eastAsia="宋体" w:cs="宋体"/>
      <w:color w:val="000000"/>
      <w:sz w:val="22"/>
      <w:szCs w:val="22"/>
      <w:u w:val="none"/>
    </w:rPr>
  </w:style>
  <w:style w:type="paragraph" w:customStyle="1" w:styleId="18">
    <w:name w:val="文本块1"/>
    <w:basedOn w:val="1"/>
    <w:qFormat/>
    <w:uiPriority w:val="0"/>
    <w:pPr>
      <w:spacing w:after="120"/>
      <w:ind w:left="1440" w:leftChars="700" w:right="1440" w:rightChars="700"/>
    </w:pPr>
  </w:style>
  <w:style w:type="paragraph" w:customStyle="1" w:styleId="19">
    <w:name w:val=" Char"/>
    <w:basedOn w:val="1"/>
    <w:next w:val="1"/>
    <w:qFormat/>
    <w:uiPriority w:val="0"/>
    <w:pPr>
      <w:tabs>
        <w:tab w:val="left" w:pos="720"/>
      </w:tabs>
      <w:ind w:left="432" w:hanging="432"/>
    </w:pPr>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632916df-0363-499d-88ab-56a28db14c7b</errorID>
      <errorWord>：</errorWord>
      <group>L1_Punc</group>
      <groupName>标点问题</groupName>
      <ability>L2_Punc</ability>
      <abilityName>标点符号检查</abilityName>
      <candidateList>
        <item>。</item>
      </candidateList>
      <explain/>
      <paraID>756F4A37</paraID>
      <start>93</start>
      <end>94</end>
      <status>unmodified</status>
      <modifiedWord/>
      <trackRevisions>false</trackRevisions>
    </reviewItem>
    <reviewItem>
      <errorID>9be3e3ab-02c0-4f4b-9e3b-6fc2be408a32</errorID>
      <errorWord>则</errorWord>
      <group>L1_Punc</group>
      <groupName>标点问题</groupName>
      <ability>L2_Punc</ability>
      <abilityName>标点符号检查</abilityName>
      <candidateList>
        <item>，则</item>
      </candidateList>
      <explain/>
      <paraID> F5E3568</paraID>
      <start>49</start>
      <end>50</end>
      <status>unmodified</status>
      <modifiedWord/>
      <trackRevisions>false</trackRevisions>
    </reviewItem>
    <reviewItem>
      <errorID>a87eab69-623a-4f2b-adb2-808848d0476b</errorID>
      <errorWord>在内</errorWord>
      <group>L1_Word</group>
      <groupName>字词问题</groupName>
      <ability>L2_Typo</ability>
      <abilityName>字词错误</abilityName>
      <candidateList>
        <item>内</item>
      </candidateList>
      <explain/>
      <paraID>15599E8D</paraID>
      <start>33</start>
      <end>35</end>
      <status>unmodified</status>
      <modifiedWord/>
      <trackRevisions>false</trackRevisions>
    </reviewItem>
  </reviewItems>
  <config/>
</contractReview>
</file>

<file path=customXml/itemProps1.xml><?xml version="1.0" encoding="utf-8"?>
<ds:datastoreItem xmlns:ds="http://schemas.openxmlformats.org/officeDocument/2006/customXml" ds:itemID="{229773b4-ed7d-4b48-abf7-704cca67b7a0}">
  <ds:schemaRefs/>
</ds:datastoreItem>
</file>

<file path=docProps/app.xml><?xml version="1.0" encoding="utf-8"?>
<Properties xmlns="http://schemas.openxmlformats.org/officeDocument/2006/extended-properties" xmlns:vt="http://schemas.openxmlformats.org/officeDocument/2006/docPropsVTypes">
  <Template>Normal</Template>
  <Pages>1</Pages>
  <Words>180</Words>
  <Characters>181</Characters>
  <Lines>5</Lines>
  <Paragraphs>1</Paragraphs>
  <TotalTime>28</TotalTime>
  <ScaleCrop>false</ScaleCrop>
  <LinksUpToDate>false</LinksUpToDate>
  <CharactersWithSpaces>354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yssjbgyj</dc:creator>
  <cp:lastModifiedBy>依仪倚亿</cp:lastModifiedBy>
  <cp:lastPrinted>2025-06-17T09:20:00Z</cp:lastPrinted>
  <dcterms:modified xsi:type="dcterms:W3CDTF">2026-08-25T02:13:19Z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12ECB2C975EB4A3FA76AA878F8FD3765_13</vt:lpwstr>
  </property>
  <property fmtid="{D5CDD505-2E9C-101B-9397-08002B2CF9AE}" pid="4" name="KSOTemplateDocerSaveRecord">
    <vt:lpwstr>eyJoZGlkIjoiMDk4NGZjMmZiMTdiY2Y5MzI5MzU3MmQyYWFmMWQwMjciLCJ1c2VySWQiOiIxMTA2MzQxODAxIn0=</vt:lpwstr>
  </property>
</Properties>
</file>